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E804F4" w14:paraId="25F8C3A1" w14:textId="77777777" w:rsidTr="00CD73DA">
        <w:tc>
          <w:tcPr>
            <w:tcW w:w="7088" w:type="dxa"/>
            <w:tcMar>
              <w:left w:w="0" w:type="dxa"/>
              <w:right w:w="0" w:type="dxa"/>
            </w:tcMar>
          </w:tcPr>
          <w:p w14:paraId="50D7D867" w14:textId="14744EDA" w:rsidR="008F0375" w:rsidRPr="00E804F4" w:rsidRDefault="00394B40" w:rsidP="00394B40">
            <w:pPr>
              <w:tabs>
                <w:tab w:val="left" w:pos="567"/>
              </w:tabs>
              <w:spacing w:before="240"/>
              <w:ind w:right="339"/>
              <w:jc w:val="both"/>
              <w:rPr>
                <w:rFonts w:cs="Arial"/>
                <w:b/>
              </w:rPr>
            </w:pPr>
            <w:bookmarkStart w:id="0" w:name="_Hlk129359850"/>
            <w:r w:rsidRPr="00E804F4">
              <w:rPr>
                <w:rFonts w:cs="Arial"/>
                <w:b/>
              </w:rPr>
              <w:t>Gap analysis of the Energy Efficiency Fund (EEF) in meeting the requirements of the EU pillar assessment</w:t>
            </w:r>
          </w:p>
        </w:tc>
        <w:tc>
          <w:tcPr>
            <w:tcW w:w="1984" w:type="dxa"/>
            <w:tcMar>
              <w:left w:w="0" w:type="dxa"/>
              <w:right w:w="0" w:type="dxa"/>
            </w:tcMar>
          </w:tcPr>
          <w:p w14:paraId="0395D5DE" w14:textId="77777777" w:rsidR="008F0375" w:rsidRPr="00E804F4" w:rsidRDefault="008F0375" w:rsidP="001F6F36">
            <w:pPr>
              <w:tabs>
                <w:tab w:val="left" w:pos="567"/>
              </w:tabs>
              <w:jc w:val="both"/>
              <w:rPr>
                <w:rFonts w:cs="Arial"/>
                <w:b/>
              </w:rPr>
            </w:pPr>
            <w:r w:rsidRPr="00E804F4">
              <w:rPr>
                <w:rFonts w:cs="Arial"/>
                <w:b/>
              </w:rPr>
              <w:t>Project number/</w:t>
            </w:r>
            <w:r w:rsidRPr="00E804F4">
              <w:rPr>
                <w:rFonts w:cs="Arial"/>
                <w:b/>
              </w:rPr>
              <w:br/>
              <w:t>cost centre:</w:t>
            </w:r>
          </w:p>
          <w:p w14:paraId="263A4F16" w14:textId="113B4A24" w:rsidR="008F0375" w:rsidRPr="00E804F4" w:rsidRDefault="002739EF" w:rsidP="001F6F36">
            <w:pPr>
              <w:tabs>
                <w:tab w:val="left" w:pos="567"/>
              </w:tabs>
              <w:jc w:val="both"/>
              <w:rPr>
                <w:rFonts w:cs="Arial"/>
                <w:b/>
              </w:rPr>
            </w:pPr>
            <w:r w:rsidRPr="00E804F4">
              <w:rPr>
                <w:rFonts w:cs="Arial"/>
              </w:rPr>
              <w:t>16.9069.2-001.00</w:t>
            </w:r>
          </w:p>
        </w:tc>
      </w:tr>
    </w:tbl>
    <w:p w14:paraId="77444CE9" w14:textId="6E5D0405" w:rsidR="00CA4C50" w:rsidRPr="00E804F4"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E804F4" w:rsidRDefault="00620D98" w:rsidP="001F6F36">
      <w:pPr>
        <w:jc w:val="both"/>
        <w:rPr>
          <w:rFonts w:cs="Arial"/>
          <w:b/>
          <w:bCs/>
        </w:rPr>
      </w:pPr>
      <w:r w:rsidRPr="00E804F4">
        <w:rPr>
          <w:rFonts w:cs="Arial"/>
          <w:b/>
          <w:bCs/>
        </w:rPr>
        <w:t xml:space="preserve">Terms of reference </w:t>
      </w:r>
    </w:p>
    <w:sdt>
      <w:sdtPr>
        <w:rPr>
          <w:rFonts w:ascii="Arial" w:eastAsiaTheme="minorHAnsi" w:hAnsi="Arial" w:cs="Arial"/>
          <w:color w:val="auto"/>
          <w:sz w:val="22"/>
          <w:szCs w:val="22"/>
          <w:lang w:val="en-GB"/>
        </w:rPr>
        <w:id w:val="-1494638902"/>
        <w:docPartObj>
          <w:docPartGallery w:val="Table of Contents"/>
          <w:docPartUnique/>
        </w:docPartObj>
      </w:sdtPr>
      <w:sdtEndPr>
        <w:rPr>
          <w:b/>
          <w:bCs/>
          <w:noProof/>
        </w:rPr>
      </w:sdtEndPr>
      <w:sdtContent>
        <w:p w14:paraId="42388082" w14:textId="19E724A2" w:rsidR="00F7085D" w:rsidRPr="00E804F4" w:rsidRDefault="00F7085D">
          <w:pPr>
            <w:pStyle w:val="TOCHeading"/>
            <w:rPr>
              <w:rFonts w:ascii="Arial" w:hAnsi="Arial" w:cs="Arial"/>
              <w:color w:val="auto"/>
              <w:sz w:val="22"/>
              <w:szCs w:val="22"/>
            </w:rPr>
          </w:pPr>
          <w:r w:rsidRPr="00E804F4">
            <w:rPr>
              <w:rFonts w:ascii="Arial" w:hAnsi="Arial" w:cs="Arial"/>
              <w:color w:val="auto"/>
              <w:sz w:val="22"/>
              <w:szCs w:val="22"/>
            </w:rPr>
            <w:t>Table of Contents</w:t>
          </w:r>
        </w:p>
        <w:p w14:paraId="2C3DB638" w14:textId="5E87F11D" w:rsidR="00435973" w:rsidRPr="00E804F4" w:rsidRDefault="00F7085D">
          <w:pPr>
            <w:pStyle w:val="TOC1"/>
            <w:rPr>
              <w:rFonts w:eastAsiaTheme="minorEastAsia" w:cs="Arial"/>
              <w:bCs w:val="0"/>
              <w:noProof/>
              <w:kern w:val="2"/>
              <w:lang w:val="en-US"/>
              <w14:ligatures w14:val="standardContextual"/>
            </w:rPr>
          </w:pPr>
          <w:r w:rsidRPr="00E804F4">
            <w:rPr>
              <w:rFonts w:cs="Arial"/>
            </w:rPr>
            <w:fldChar w:fldCharType="begin"/>
          </w:r>
          <w:r w:rsidRPr="00E804F4">
            <w:rPr>
              <w:rFonts w:cs="Arial"/>
            </w:rPr>
            <w:instrText xml:space="preserve"> TOC \o "1-3" \h \z \u </w:instrText>
          </w:r>
          <w:r w:rsidRPr="00E804F4">
            <w:rPr>
              <w:rFonts w:cs="Arial"/>
            </w:rPr>
            <w:fldChar w:fldCharType="separate"/>
          </w:r>
          <w:hyperlink w:anchor="_Toc187055677" w:history="1">
            <w:r w:rsidR="00435973" w:rsidRPr="00E804F4">
              <w:rPr>
                <w:rStyle w:val="Hyperlink"/>
                <w:rFonts w:cs="Arial"/>
                <w:noProof/>
              </w:rPr>
              <w:t>1.</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Context</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_Toc187055677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3</w:t>
            </w:r>
            <w:r w:rsidR="00435973" w:rsidRPr="00E804F4">
              <w:rPr>
                <w:rFonts w:cs="Arial"/>
                <w:noProof/>
                <w:webHidden/>
              </w:rPr>
              <w:fldChar w:fldCharType="end"/>
            </w:r>
          </w:hyperlink>
        </w:p>
        <w:p w14:paraId="56843F1C" w14:textId="4BB1A2D6" w:rsidR="00435973" w:rsidRPr="00E804F4" w:rsidRDefault="00000000">
          <w:pPr>
            <w:pStyle w:val="TOC1"/>
            <w:rPr>
              <w:rFonts w:eastAsiaTheme="minorEastAsia" w:cs="Arial"/>
              <w:bCs w:val="0"/>
              <w:noProof/>
              <w:kern w:val="2"/>
              <w:lang w:val="en-US"/>
              <w14:ligatures w14:val="standardContextual"/>
            </w:rPr>
          </w:pPr>
          <w:hyperlink w:anchor="_Toc187055678" w:history="1">
            <w:r w:rsidR="00435973" w:rsidRPr="00E804F4">
              <w:rPr>
                <w:rStyle w:val="Hyperlink"/>
                <w:rFonts w:cs="Arial"/>
                <w:noProof/>
              </w:rPr>
              <w:t>2.</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Tasks to be performed by the contractor</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_Toc187055678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4</w:t>
            </w:r>
            <w:r w:rsidR="00435973" w:rsidRPr="00E804F4">
              <w:rPr>
                <w:rFonts w:cs="Arial"/>
                <w:noProof/>
                <w:webHidden/>
              </w:rPr>
              <w:fldChar w:fldCharType="end"/>
            </w:r>
          </w:hyperlink>
        </w:p>
        <w:p w14:paraId="2A75FAED" w14:textId="6BC5F804" w:rsidR="00435973" w:rsidRPr="00E804F4" w:rsidRDefault="00000000">
          <w:pPr>
            <w:pStyle w:val="TOC1"/>
            <w:rPr>
              <w:rFonts w:eastAsiaTheme="minorEastAsia" w:cs="Arial"/>
              <w:bCs w:val="0"/>
              <w:noProof/>
              <w:kern w:val="2"/>
              <w:lang w:val="en-US"/>
              <w14:ligatures w14:val="standardContextual"/>
            </w:rPr>
          </w:pPr>
          <w:hyperlink w:anchor="_Toc187055679" w:history="1">
            <w:r w:rsidR="00435973" w:rsidRPr="00E804F4">
              <w:rPr>
                <w:rStyle w:val="Hyperlink"/>
                <w:rFonts w:cs="Arial"/>
                <w:noProof/>
              </w:rPr>
              <w:t>3.</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Concept (technical-methodological design)</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_Toc187055679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6</w:t>
            </w:r>
            <w:r w:rsidR="00435973" w:rsidRPr="00E804F4">
              <w:rPr>
                <w:rFonts w:cs="Arial"/>
                <w:noProof/>
                <w:webHidden/>
              </w:rPr>
              <w:fldChar w:fldCharType="end"/>
            </w:r>
          </w:hyperlink>
        </w:p>
        <w:p w14:paraId="0B282334" w14:textId="1A0A1D3F" w:rsidR="00435973" w:rsidRPr="00E804F4" w:rsidRDefault="00000000">
          <w:pPr>
            <w:pStyle w:val="TOC1"/>
            <w:rPr>
              <w:rFonts w:eastAsiaTheme="minorEastAsia" w:cs="Arial"/>
              <w:bCs w:val="0"/>
              <w:noProof/>
              <w:kern w:val="2"/>
              <w:lang w:val="en-US"/>
              <w14:ligatures w14:val="standardContextual"/>
            </w:rPr>
          </w:pPr>
          <w:hyperlink w:anchor="_Toc187055680" w:history="1">
            <w:r w:rsidR="00435973" w:rsidRPr="00E804F4">
              <w:rPr>
                <w:rStyle w:val="Hyperlink"/>
                <w:rFonts w:cs="Arial"/>
                <w:noProof/>
              </w:rPr>
              <w:t>4.</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Personnel concept (proposed staff)</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_Toc187055680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6</w:t>
            </w:r>
            <w:r w:rsidR="00435973" w:rsidRPr="00E804F4">
              <w:rPr>
                <w:rFonts w:cs="Arial"/>
                <w:noProof/>
                <w:webHidden/>
              </w:rPr>
              <w:fldChar w:fldCharType="end"/>
            </w:r>
          </w:hyperlink>
        </w:p>
        <w:p w14:paraId="1DDB31D9" w14:textId="3141518E" w:rsidR="00435973" w:rsidRPr="00E804F4" w:rsidRDefault="00000000">
          <w:pPr>
            <w:pStyle w:val="TOC1"/>
            <w:rPr>
              <w:rFonts w:eastAsiaTheme="minorEastAsia" w:cs="Arial"/>
              <w:bCs w:val="0"/>
              <w:noProof/>
              <w:kern w:val="2"/>
              <w:lang w:val="en-US"/>
              <w14:ligatures w14:val="standardContextual"/>
            </w:rPr>
          </w:pPr>
          <w:hyperlink w:anchor="_Toc187055681" w:history="1">
            <w:r w:rsidR="00435973" w:rsidRPr="00E804F4">
              <w:rPr>
                <w:rStyle w:val="Hyperlink"/>
                <w:rFonts w:cs="Arial"/>
                <w:noProof/>
              </w:rPr>
              <w:t>5.</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Costing requirements</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_Toc187055681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7</w:t>
            </w:r>
            <w:r w:rsidR="00435973" w:rsidRPr="00E804F4">
              <w:rPr>
                <w:rFonts w:cs="Arial"/>
                <w:noProof/>
                <w:webHidden/>
              </w:rPr>
              <w:fldChar w:fldCharType="end"/>
            </w:r>
          </w:hyperlink>
        </w:p>
        <w:p w14:paraId="7D140EE5" w14:textId="427DE8AD" w:rsidR="00435973" w:rsidRPr="00E804F4" w:rsidRDefault="00000000">
          <w:pPr>
            <w:pStyle w:val="TOC1"/>
            <w:rPr>
              <w:rFonts w:eastAsiaTheme="minorEastAsia" w:cs="Arial"/>
              <w:bCs w:val="0"/>
              <w:noProof/>
              <w:kern w:val="2"/>
              <w:lang w:val="en-US"/>
              <w14:ligatures w14:val="standardContextual"/>
            </w:rPr>
          </w:pPr>
          <w:hyperlink w:anchor="_Toc187055682" w:history="1">
            <w:r w:rsidR="00435973" w:rsidRPr="00E804F4">
              <w:rPr>
                <w:rStyle w:val="Hyperlink"/>
                <w:rFonts w:cs="Arial"/>
                <w:noProof/>
              </w:rPr>
              <w:t>6.</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Inputs of GIZ or other actors</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_Toc187055682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8</w:t>
            </w:r>
            <w:r w:rsidR="00435973" w:rsidRPr="00E804F4">
              <w:rPr>
                <w:rFonts w:cs="Arial"/>
                <w:noProof/>
                <w:webHidden/>
              </w:rPr>
              <w:fldChar w:fldCharType="end"/>
            </w:r>
          </w:hyperlink>
        </w:p>
        <w:p w14:paraId="058C68D2" w14:textId="492F5456" w:rsidR="00435973" w:rsidRPr="00E804F4" w:rsidRDefault="00000000">
          <w:pPr>
            <w:pStyle w:val="TOC1"/>
            <w:rPr>
              <w:rFonts w:eastAsiaTheme="minorEastAsia" w:cs="Arial"/>
              <w:bCs w:val="0"/>
              <w:noProof/>
              <w:kern w:val="2"/>
              <w:lang w:val="en-US"/>
              <w14:ligatures w14:val="standardContextual"/>
            </w:rPr>
          </w:pPr>
          <w:hyperlink w:anchor="_Toc187055683" w:history="1">
            <w:r w:rsidR="00435973" w:rsidRPr="00E804F4">
              <w:rPr>
                <w:rStyle w:val="Hyperlink"/>
                <w:rFonts w:cs="Arial"/>
                <w:noProof/>
              </w:rPr>
              <w:t>7.</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Financial provisions</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_Toc187055683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8</w:t>
            </w:r>
            <w:r w:rsidR="00435973" w:rsidRPr="00E804F4">
              <w:rPr>
                <w:rFonts w:cs="Arial"/>
                <w:noProof/>
                <w:webHidden/>
              </w:rPr>
              <w:fldChar w:fldCharType="end"/>
            </w:r>
          </w:hyperlink>
        </w:p>
        <w:p w14:paraId="769DFD0E" w14:textId="40A7EF7D" w:rsidR="00435973" w:rsidRPr="00E804F4" w:rsidRDefault="00000000">
          <w:pPr>
            <w:pStyle w:val="TOC1"/>
            <w:rPr>
              <w:rFonts w:eastAsiaTheme="minorEastAsia" w:cs="Arial"/>
              <w:bCs w:val="0"/>
              <w:noProof/>
              <w:kern w:val="2"/>
              <w:lang w:val="en-US"/>
              <w14:ligatures w14:val="standardContextual"/>
            </w:rPr>
          </w:pPr>
          <w:hyperlink w:anchor="_Toc187055684" w:history="1">
            <w:r w:rsidR="00435973" w:rsidRPr="00E804F4">
              <w:rPr>
                <w:rStyle w:val="Hyperlink"/>
                <w:rFonts w:cs="Arial"/>
                <w:noProof/>
              </w:rPr>
              <w:t>8.</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Other Provisions</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_Toc187055684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9</w:t>
            </w:r>
            <w:r w:rsidR="00435973" w:rsidRPr="00E804F4">
              <w:rPr>
                <w:rFonts w:cs="Arial"/>
                <w:noProof/>
                <w:webHidden/>
              </w:rPr>
              <w:fldChar w:fldCharType="end"/>
            </w:r>
          </w:hyperlink>
        </w:p>
        <w:p w14:paraId="2601E7D7" w14:textId="4EF372B6" w:rsidR="00435973" w:rsidRPr="00E804F4" w:rsidRDefault="00000000">
          <w:pPr>
            <w:pStyle w:val="TOC1"/>
            <w:rPr>
              <w:rFonts w:eastAsiaTheme="minorEastAsia" w:cs="Arial"/>
              <w:bCs w:val="0"/>
              <w:noProof/>
              <w:kern w:val="2"/>
              <w:lang w:val="en-US"/>
              <w14:ligatures w14:val="standardContextual"/>
            </w:rPr>
          </w:pPr>
          <w:hyperlink w:anchor="_Toc187055685" w:history="1">
            <w:r w:rsidR="00435973" w:rsidRPr="00E804F4">
              <w:rPr>
                <w:rStyle w:val="Hyperlink"/>
                <w:rFonts w:cs="Arial"/>
                <w:noProof/>
              </w:rPr>
              <w:t>9.</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Outsourced processing of personal data</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_Toc187055685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10</w:t>
            </w:r>
            <w:r w:rsidR="00435973" w:rsidRPr="00E804F4">
              <w:rPr>
                <w:rFonts w:cs="Arial"/>
                <w:noProof/>
                <w:webHidden/>
              </w:rPr>
              <w:fldChar w:fldCharType="end"/>
            </w:r>
          </w:hyperlink>
        </w:p>
        <w:p w14:paraId="3227F05C" w14:textId="442E0C13" w:rsidR="00435973" w:rsidRPr="00E804F4" w:rsidRDefault="00000000">
          <w:pPr>
            <w:pStyle w:val="TOC1"/>
            <w:rPr>
              <w:rFonts w:eastAsiaTheme="minorEastAsia" w:cs="Arial"/>
              <w:bCs w:val="0"/>
              <w:noProof/>
              <w:kern w:val="2"/>
              <w:lang w:val="en-US"/>
              <w14:ligatures w14:val="standardContextual"/>
            </w:rPr>
          </w:pPr>
          <w:hyperlink w:anchor="_Toc187055686" w:history="1">
            <w:r w:rsidR="00435973" w:rsidRPr="00E804F4">
              <w:rPr>
                <w:rStyle w:val="Hyperlink"/>
                <w:rFonts w:cs="Arial"/>
                <w:noProof/>
              </w:rPr>
              <w:t>10.</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Requirements to the format of the bid</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_Toc187055686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11</w:t>
            </w:r>
            <w:r w:rsidR="00435973" w:rsidRPr="00E804F4">
              <w:rPr>
                <w:rFonts w:cs="Arial"/>
                <w:noProof/>
                <w:webHidden/>
              </w:rPr>
              <w:fldChar w:fldCharType="end"/>
            </w:r>
          </w:hyperlink>
        </w:p>
        <w:p w14:paraId="413CB750" w14:textId="1561593B" w:rsidR="00435973" w:rsidRPr="00E804F4" w:rsidRDefault="00000000">
          <w:pPr>
            <w:pStyle w:val="TOC1"/>
            <w:rPr>
              <w:rFonts w:eastAsiaTheme="minorEastAsia" w:cs="Arial"/>
              <w:bCs w:val="0"/>
              <w:noProof/>
              <w:kern w:val="2"/>
              <w:lang w:val="en-US"/>
              <w14:ligatures w14:val="standardContextual"/>
            </w:rPr>
          </w:pPr>
          <w:hyperlink w:anchor="_Toc187055687" w:history="1">
            <w:r w:rsidR="00435973" w:rsidRPr="00E804F4">
              <w:rPr>
                <w:rStyle w:val="Hyperlink"/>
                <w:rFonts w:cs="Arial"/>
                <w:noProof/>
              </w:rPr>
              <w:t>11.</w:t>
            </w:r>
            <w:r w:rsidR="00435973" w:rsidRPr="00E804F4">
              <w:rPr>
                <w:rFonts w:eastAsiaTheme="minorEastAsia" w:cs="Arial"/>
                <w:bCs w:val="0"/>
                <w:noProof/>
                <w:kern w:val="2"/>
                <w:lang w:val="en-US"/>
                <w14:ligatures w14:val="standardContextual"/>
              </w:rPr>
              <w:tab/>
            </w:r>
            <w:r w:rsidR="00435973" w:rsidRPr="00E804F4">
              <w:rPr>
                <w:rStyle w:val="Hyperlink"/>
                <w:rFonts w:cs="Arial"/>
                <w:noProof/>
              </w:rPr>
              <w:t>Option</w:t>
            </w:r>
            <w:r w:rsidR="00435973" w:rsidRPr="00E804F4">
              <w:rPr>
                <w:rFonts w:cs="Arial"/>
                <w:noProof/>
                <w:webHidden/>
              </w:rPr>
              <w:tab/>
            </w:r>
            <w:r w:rsidR="00435973" w:rsidRPr="00E804F4">
              <w:rPr>
                <w:rFonts w:cs="Arial"/>
                <w:noProof/>
                <w:webHidden/>
              </w:rPr>
              <w:fldChar w:fldCharType="begin"/>
            </w:r>
            <w:r w:rsidR="00435973" w:rsidRPr="00E804F4">
              <w:rPr>
                <w:rFonts w:cs="Arial"/>
                <w:noProof/>
                <w:webHidden/>
              </w:rPr>
              <w:instrText xml:space="preserve"> PAGEREF _Toc187055687 \h </w:instrText>
            </w:r>
            <w:r w:rsidR="00435973" w:rsidRPr="00E804F4">
              <w:rPr>
                <w:rFonts w:cs="Arial"/>
                <w:noProof/>
                <w:webHidden/>
              </w:rPr>
            </w:r>
            <w:r w:rsidR="00435973" w:rsidRPr="00E804F4">
              <w:rPr>
                <w:rFonts w:cs="Arial"/>
                <w:noProof/>
                <w:webHidden/>
              </w:rPr>
              <w:fldChar w:fldCharType="separate"/>
            </w:r>
            <w:r w:rsidR="00435973" w:rsidRPr="00E804F4">
              <w:rPr>
                <w:rFonts w:cs="Arial"/>
                <w:noProof/>
                <w:webHidden/>
              </w:rPr>
              <w:t>12</w:t>
            </w:r>
            <w:r w:rsidR="00435973" w:rsidRPr="00E804F4">
              <w:rPr>
                <w:rFonts w:cs="Arial"/>
                <w:noProof/>
                <w:webHidden/>
              </w:rPr>
              <w:fldChar w:fldCharType="end"/>
            </w:r>
          </w:hyperlink>
        </w:p>
        <w:p w14:paraId="0CA6CB1B" w14:textId="51515340" w:rsidR="00F7085D" w:rsidRPr="00E804F4" w:rsidRDefault="00F7085D">
          <w:pPr>
            <w:rPr>
              <w:rFonts w:cs="Arial"/>
            </w:rPr>
          </w:pPr>
          <w:r w:rsidRPr="00E804F4">
            <w:rPr>
              <w:rFonts w:cs="Arial"/>
              <w:b/>
              <w:bCs/>
              <w:noProof/>
            </w:rPr>
            <w:fldChar w:fldCharType="end"/>
          </w:r>
        </w:p>
      </w:sdtContent>
    </w:sdt>
    <w:p w14:paraId="5F6FD362" w14:textId="77777777" w:rsidR="00F7085D" w:rsidRPr="00E804F4" w:rsidRDefault="00F7085D" w:rsidP="001F6F36">
      <w:pPr>
        <w:jc w:val="both"/>
        <w:rPr>
          <w:rFonts w:cs="Arial"/>
          <w:b/>
          <w:bCs/>
        </w:rPr>
      </w:pPr>
    </w:p>
    <w:p w14:paraId="5578EF2E" w14:textId="77777777" w:rsidR="00F7085D" w:rsidRPr="00E804F4" w:rsidRDefault="00F7085D">
      <w:pPr>
        <w:spacing w:after="160" w:line="259" w:lineRule="auto"/>
        <w:rPr>
          <w:rFonts w:cs="Arial"/>
          <w:b/>
          <w:bCs/>
        </w:rPr>
      </w:pPr>
      <w:r w:rsidRPr="00E804F4">
        <w:rPr>
          <w:rFonts w:cs="Arial"/>
          <w:b/>
          <w:bCs/>
        </w:rPr>
        <w:br w:type="page"/>
      </w:r>
    </w:p>
    <w:p w14:paraId="395001DE" w14:textId="02D53B27" w:rsidR="008F0375" w:rsidRPr="00E804F4" w:rsidRDefault="008F0375" w:rsidP="001B1331">
      <w:pPr>
        <w:pStyle w:val="ListParagraph"/>
        <w:numPr>
          <w:ilvl w:val="0"/>
          <w:numId w:val="15"/>
        </w:numPr>
        <w:tabs>
          <w:tab w:val="left" w:pos="284"/>
        </w:tabs>
        <w:ind w:left="0" w:firstLine="0"/>
        <w:jc w:val="both"/>
        <w:rPr>
          <w:rFonts w:cs="Arial"/>
          <w:b/>
          <w:bCs/>
        </w:rPr>
      </w:pPr>
      <w:r w:rsidRPr="00E804F4">
        <w:rPr>
          <w:rFonts w:cs="Arial"/>
          <w:b/>
          <w:bCs/>
        </w:rPr>
        <w:lastRenderedPageBreak/>
        <w:t>List of abbreviations</w:t>
      </w:r>
      <w:bookmarkEnd w:id="1"/>
      <w:bookmarkEnd w:id="2"/>
      <w:bookmarkEnd w:id="3"/>
      <w:r w:rsidR="00931BA3" w:rsidRPr="00E804F4">
        <w:rPr>
          <w:rFonts w:cs="Arial"/>
          <w:b/>
          <w:bC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8137"/>
      </w:tblGrid>
      <w:tr w:rsidR="00EA0DD0" w:rsidRPr="00E804F4" w14:paraId="328D388F" w14:textId="77777777" w:rsidTr="00347D6A">
        <w:tc>
          <w:tcPr>
            <w:tcW w:w="1350" w:type="dxa"/>
          </w:tcPr>
          <w:p w14:paraId="6A0E09DF" w14:textId="06EFD6D1" w:rsidR="00EA0DD0" w:rsidRPr="00E804F4" w:rsidRDefault="00EA0DD0" w:rsidP="001F6F36">
            <w:pPr>
              <w:spacing w:line="259" w:lineRule="auto"/>
              <w:jc w:val="both"/>
              <w:rPr>
                <w:rFonts w:cs="Arial"/>
                <w:sz w:val="22"/>
                <w:szCs w:val="22"/>
                <w:highlight w:val="yellow"/>
              </w:rPr>
            </w:pPr>
            <w:r w:rsidRPr="00E804F4">
              <w:rPr>
                <w:rFonts w:cs="Arial"/>
                <w:sz w:val="22"/>
                <w:szCs w:val="22"/>
              </w:rPr>
              <w:t>BMWK</w:t>
            </w:r>
          </w:p>
        </w:tc>
        <w:tc>
          <w:tcPr>
            <w:tcW w:w="8137" w:type="dxa"/>
          </w:tcPr>
          <w:p w14:paraId="379D8F3F" w14:textId="104A037C" w:rsidR="00EA0DD0" w:rsidRPr="00E804F4" w:rsidRDefault="00EA0DD0" w:rsidP="001F6F36">
            <w:pPr>
              <w:spacing w:line="259" w:lineRule="auto"/>
              <w:jc w:val="both"/>
              <w:rPr>
                <w:rFonts w:cs="Arial"/>
                <w:sz w:val="22"/>
                <w:szCs w:val="22"/>
                <w:highlight w:val="yellow"/>
              </w:rPr>
            </w:pPr>
            <w:r w:rsidRPr="00E804F4">
              <w:rPr>
                <w:rFonts w:cs="Arial"/>
                <w:sz w:val="22"/>
                <w:szCs w:val="22"/>
                <w:lang w:eastAsia="de-DE"/>
              </w:rPr>
              <w:t xml:space="preserve">German </w:t>
            </w:r>
            <w:r w:rsidRPr="00E804F4">
              <w:rPr>
                <w:rFonts w:cs="Arial"/>
                <w:sz w:val="22"/>
                <w:szCs w:val="22"/>
              </w:rPr>
              <w:t xml:space="preserve">Federal Ministry for Economic Affairs and Climate Action </w:t>
            </w:r>
            <w:r w:rsidR="00946D71" w:rsidRPr="00E804F4">
              <w:rPr>
                <w:rFonts w:cs="Arial"/>
                <w:sz w:val="22"/>
                <w:szCs w:val="22"/>
              </w:rPr>
              <w:t xml:space="preserve">/ </w:t>
            </w:r>
            <w:r w:rsidRPr="00E804F4">
              <w:rPr>
                <w:rFonts w:cs="Arial"/>
                <w:sz w:val="22"/>
                <w:szCs w:val="22"/>
              </w:rPr>
              <w:t>Bundesministerium für Wirtschaft und Klimaschutz</w:t>
            </w:r>
          </w:p>
        </w:tc>
      </w:tr>
      <w:tr w:rsidR="00D5600B" w:rsidRPr="00D32A06" w14:paraId="435693A2" w14:textId="77777777" w:rsidTr="00347D6A">
        <w:tc>
          <w:tcPr>
            <w:tcW w:w="1350" w:type="dxa"/>
          </w:tcPr>
          <w:p w14:paraId="56639C34" w14:textId="5160C185" w:rsidR="00D5600B" w:rsidRPr="00E804F4" w:rsidRDefault="00D5600B" w:rsidP="00D5600B">
            <w:pPr>
              <w:spacing w:line="259" w:lineRule="auto"/>
              <w:jc w:val="both"/>
              <w:rPr>
                <w:rFonts w:cs="Arial"/>
                <w:sz w:val="22"/>
                <w:szCs w:val="22"/>
              </w:rPr>
            </w:pPr>
            <w:r w:rsidRPr="00E804F4">
              <w:rPr>
                <w:rFonts w:cs="Arial"/>
                <w:sz w:val="22"/>
                <w:szCs w:val="22"/>
              </w:rPr>
              <w:t>GIZ</w:t>
            </w:r>
          </w:p>
        </w:tc>
        <w:tc>
          <w:tcPr>
            <w:tcW w:w="8137" w:type="dxa"/>
          </w:tcPr>
          <w:p w14:paraId="466C49C3" w14:textId="643E6260" w:rsidR="00D5600B" w:rsidRPr="00E804F4" w:rsidRDefault="00D5600B" w:rsidP="00D5600B">
            <w:pPr>
              <w:spacing w:line="259" w:lineRule="auto"/>
              <w:jc w:val="both"/>
              <w:rPr>
                <w:rFonts w:cs="Arial"/>
                <w:sz w:val="22"/>
                <w:szCs w:val="22"/>
                <w:lang w:val="de-DE" w:eastAsia="de-DE"/>
              </w:rPr>
            </w:pPr>
            <w:r w:rsidRPr="00E804F4">
              <w:rPr>
                <w:rFonts w:cs="Arial"/>
                <w:sz w:val="22"/>
                <w:szCs w:val="22"/>
                <w:lang w:val="de-DE"/>
              </w:rPr>
              <w:t>Deutsche Gesellschaft für Internationale Zusammenarbeit GmbH</w:t>
            </w:r>
          </w:p>
        </w:tc>
      </w:tr>
      <w:tr w:rsidR="00D5600B" w:rsidRPr="00E804F4" w14:paraId="49507AAD" w14:textId="77777777" w:rsidTr="00347D6A">
        <w:tc>
          <w:tcPr>
            <w:tcW w:w="1350" w:type="dxa"/>
          </w:tcPr>
          <w:p w14:paraId="26D6E72B" w14:textId="72164373" w:rsidR="00D5600B" w:rsidRPr="00E804F4" w:rsidRDefault="00D5600B" w:rsidP="00D5600B">
            <w:pPr>
              <w:spacing w:line="259" w:lineRule="auto"/>
              <w:jc w:val="both"/>
              <w:rPr>
                <w:rFonts w:cs="Arial"/>
                <w:sz w:val="22"/>
                <w:szCs w:val="22"/>
              </w:rPr>
            </w:pPr>
            <w:r w:rsidRPr="00E804F4">
              <w:rPr>
                <w:rFonts w:cs="Arial"/>
                <w:sz w:val="22"/>
                <w:szCs w:val="22"/>
              </w:rPr>
              <w:t>EE</w:t>
            </w:r>
          </w:p>
        </w:tc>
        <w:tc>
          <w:tcPr>
            <w:tcW w:w="8137" w:type="dxa"/>
          </w:tcPr>
          <w:p w14:paraId="1D6F139F" w14:textId="01C875FE" w:rsidR="00D5600B" w:rsidRPr="00E804F4" w:rsidRDefault="00D5600B" w:rsidP="00D5600B">
            <w:pPr>
              <w:spacing w:line="259" w:lineRule="auto"/>
              <w:jc w:val="both"/>
              <w:rPr>
                <w:rFonts w:cs="Arial"/>
                <w:sz w:val="22"/>
                <w:szCs w:val="22"/>
              </w:rPr>
            </w:pPr>
            <w:r w:rsidRPr="00E804F4">
              <w:rPr>
                <w:rFonts w:cs="Arial"/>
                <w:sz w:val="22"/>
                <w:szCs w:val="22"/>
              </w:rPr>
              <w:t>Energy efficiency</w:t>
            </w:r>
          </w:p>
        </w:tc>
      </w:tr>
      <w:tr w:rsidR="00D5600B" w:rsidRPr="00E804F4" w14:paraId="45F39142" w14:textId="77777777" w:rsidTr="00347D6A">
        <w:tc>
          <w:tcPr>
            <w:tcW w:w="1350" w:type="dxa"/>
          </w:tcPr>
          <w:p w14:paraId="6FD27809" w14:textId="3E746BC4" w:rsidR="00D5600B" w:rsidRPr="00E804F4" w:rsidRDefault="00D5600B" w:rsidP="00D5600B">
            <w:pPr>
              <w:spacing w:line="259" w:lineRule="auto"/>
              <w:jc w:val="both"/>
              <w:rPr>
                <w:rFonts w:cs="Arial"/>
                <w:sz w:val="22"/>
                <w:szCs w:val="22"/>
              </w:rPr>
            </w:pPr>
            <w:r w:rsidRPr="00E804F4">
              <w:rPr>
                <w:rFonts w:cs="Arial"/>
                <w:sz w:val="22"/>
                <w:szCs w:val="22"/>
              </w:rPr>
              <w:t>EFF</w:t>
            </w:r>
          </w:p>
        </w:tc>
        <w:tc>
          <w:tcPr>
            <w:tcW w:w="8137" w:type="dxa"/>
          </w:tcPr>
          <w:p w14:paraId="7853E7E1" w14:textId="6C7E3715" w:rsidR="00D5600B" w:rsidRPr="00E804F4" w:rsidRDefault="00D5600B" w:rsidP="00D5600B">
            <w:pPr>
              <w:spacing w:line="259" w:lineRule="auto"/>
              <w:jc w:val="both"/>
              <w:rPr>
                <w:rFonts w:cs="Arial"/>
                <w:sz w:val="22"/>
                <w:szCs w:val="22"/>
              </w:rPr>
            </w:pPr>
            <w:r w:rsidRPr="00E804F4">
              <w:rPr>
                <w:rFonts w:cs="Arial"/>
                <w:sz w:val="22"/>
                <w:szCs w:val="22"/>
              </w:rPr>
              <w:t>Energy Efficiency Fund</w:t>
            </w:r>
          </w:p>
        </w:tc>
      </w:tr>
      <w:tr w:rsidR="00D5600B" w:rsidRPr="00E804F4" w14:paraId="1F1741DB" w14:textId="77777777" w:rsidTr="00347D6A">
        <w:tc>
          <w:tcPr>
            <w:tcW w:w="1350" w:type="dxa"/>
          </w:tcPr>
          <w:p w14:paraId="59EB7D72" w14:textId="125EB77D" w:rsidR="00D5600B" w:rsidRPr="00E804F4" w:rsidRDefault="00D5600B" w:rsidP="00D5600B">
            <w:pPr>
              <w:spacing w:line="259" w:lineRule="auto"/>
              <w:jc w:val="both"/>
              <w:rPr>
                <w:rFonts w:cs="Arial"/>
                <w:sz w:val="22"/>
                <w:szCs w:val="22"/>
              </w:rPr>
            </w:pPr>
            <w:r w:rsidRPr="00E804F4">
              <w:rPr>
                <w:rFonts w:cs="Arial"/>
                <w:sz w:val="22"/>
                <w:szCs w:val="22"/>
              </w:rPr>
              <w:t>EU</w:t>
            </w:r>
          </w:p>
        </w:tc>
        <w:tc>
          <w:tcPr>
            <w:tcW w:w="8137" w:type="dxa"/>
          </w:tcPr>
          <w:p w14:paraId="3A385B67" w14:textId="31238816" w:rsidR="00D5600B" w:rsidRPr="00E804F4" w:rsidRDefault="00D5600B" w:rsidP="00D5600B">
            <w:pPr>
              <w:spacing w:line="259" w:lineRule="auto"/>
              <w:jc w:val="both"/>
              <w:rPr>
                <w:rFonts w:cs="Arial"/>
                <w:sz w:val="22"/>
                <w:szCs w:val="22"/>
              </w:rPr>
            </w:pPr>
            <w:r w:rsidRPr="00E804F4">
              <w:rPr>
                <w:rFonts w:cs="Arial"/>
                <w:sz w:val="22"/>
                <w:szCs w:val="22"/>
              </w:rPr>
              <w:t>European Union</w:t>
            </w:r>
          </w:p>
        </w:tc>
      </w:tr>
      <w:tr w:rsidR="00D5600B" w:rsidRPr="00E804F4" w14:paraId="0CB41CA1" w14:textId="77777777" w:rsidTr="00347D6A">
        <w:tc>
          <w:tcPr>
            <w:tcW w:w="1350" w:type="dxa"/>
          </w:tcPr>
          <w:p w14:paraId="6F2140B8" w14:textId="708F65D5" w:rsidR="00D5600B" w:rsidRPr="00E804F4" w:rsidRDefault="00D5600B" w:rsidP="00D5600B">
            <w:pPr>
              <w:spacing w:line="259" w:lineRule="auto"/>
              <w:jc w:val="both"/>
              <w:rPr>
                <w:rFonts w:cs="Arial"/>
                <w:sz w:val="22"/>
                <w:szCs w:val="22"/>
              </w:rPr>
            </w:pPr>
            <w:r w:rsidRPr="00E804F4">
              <w:rPr>
                <w:rFonts w:cs="Arial"/>
                <w:sz w:val="22"/>
                <w:szCs w:val="22"/>
              </w:rPr>
              <w:t>FR</w:t>
            </w:r>
          </w:p>
        </w:tc>
        <w:tc>
          <w:tcPr>
            <w:tcW w:w="8137" w:type="dxa"/>
          </w:tcPr>
          <w:p w14:paraId="69BCD7EA" w14:textId="75110F8D" w:rsidR="00D5600B" w:rsidRPr="00E804F4" w:rsidRDefault="00D5600B" w:rsidP="00D5600B">
            <w:pPr>
              <w:spacing w:line="259" w:lineRule="auto"/>
              <w:jc w:val="both"/>
              <w:rPr>
                <w:rFonts w:cs="Arial"/>
                <w:sz w:val="22"/>
                <w:szCs w:val="22"/>
              </w:rPr>
            </w:pPr>
            <w:r w:rsidRPr="00E804F4">
              <w:rPr>
                <w:rFonts w:cs="Arial"/>
                <w:sz w:val="22"/>
                <w:szCs w:val="22"/>
              </w:rPr>
              <w:t>Financial Regulation</w:t>
            </w:r>
          </w:p>
        </w:tc>
      </w:tr>
      <w:tr w:rsidR="00D5600B" w:rsidRPr="00E804F4" w14:paraId="5B8783AB" w14:textId="77777777" w:rsidTr="00347D6A">
        <w:tc>
          <w:tcPr>
            <w:tcW w:w="1350" w:type="dxa"/>
          </w:tcPr>
          <w:p w14:paraId="5C4524CF" w14:textId="42B3172B" w:rsidR="00D5600B" w:rsidRPr="00E804F4" w:rsidRDefault="00D5600B" w:rsidP="00D5600B">
            <w:pPr>
              <w:spacing w:line="259" w:lineRule="auto"/>
              <w:jc w:val="both"/>
              <w:rPr>
                <w:rFonts w:cs="Arial"/>
                <w:sz w:val="22"/>
                <w:szCs w:val="22"/>
              </w:rPr>
            </w:pPr>
            <w:r w:rsidRPr="00E804F4">
              <w:rPr>
                <w:rFonts w:cs="Arial"/>
                <w:sz w:val="22"/>
                <w:szCs w:val="22"/>
              </w:rPr>
              <w:t>HoA</w:t>
            </w:r>
          </w:p>
        </w:tc>
        <w:tc>
          <w:tcPr>
            <w:tcW w:w="8137" w:type="dxa"/>
          </w:tcPr>
          <w:p w14:paraId="63A21188" w14:textId="1BD8D1F0" w:rsidR="00D5600B" w:rsidRPr="00E804F4" w:rsidRDefault="00D5600B" w:rsidP="00D5600B">
            <w:pPr>
              <w:spacing w:line="259" w:lineRule="auto"/>
              <w:jc w:val="both"/>
              <w:rPr>
                <w:rFonts w:cs="Arial"/>
                <w:sz w:val="22"/>
                <w:szCs w:val="22"/>
              </w:rPr>
            </w:pPr>
            <w:r w:rsidRPr="00E804F4">
              <w:rPr>
                <w:rFonts w:cs="Arial"/>
                <w:sz w:val="22"/>
                <w:szCs w:val="22"/>
              </w:rPr>
              <w:t>Home-owners association</w:t>
            </w:r>
          </w:p>
        </w:tc>
      </w:tr>
      <w:tr w:rsidR="00D5600B" w:rsidRPr="00E804F4" w14:paraId="5FE5223E" w14:textId="77777777" w:rsidTr="00347D6A">
        <w:tc>
          <w:tcPr>
            <w:tcW w:w="1350" w:type="dxa"/>
          </w:tcPr>
          <w:p w14:paraId="6EBF832A" w14:textId="3B9C56A4" w:rsidR="00D5600B" w:rsidRPr="00E804F4" w:rsidRDefault="00D5600B" w:rsidP="00D5600B">
            <w:pPr>
              <w:spacing w:line="259" w:lineRule="auto"/>
              <w:jc w:val="both"/>
              <w:rPr>
                <w:rFonts w:cs="Arial"/>
                <w:sz w:val="22"/>
                <w:szCs w:val="22"/>
                <w:highlight w:val="yellow"/>
              </w:rPr>
            </w:pPr>
            <w:r w:rsidRPr="00E804F4">
              <w:rPr>
                <w:rFonts w:cs="Arial"/>
                <w:sz w:val="22"/>
                <w:szCs w:val="22"/>
              </w:rPr>
              <w:t>IFAC</w:t>
            </w:r>
          </w:p>
        </w:tc>
        <w:tc>
          <w:tcPr>
            <w:tcW w:w="8137" w:type="dxa"/>
          </w:tcPr>
          <w:p w14:paraId="4417CB75" w14:textId="2A030893" w:rsidR="00D5600B" w:rsidRPr="00E804F4" w:rsidRDefault="00D5600B" w:rsidP="00D5600B">
            <w:pPr>
              <w:spacing w:line="259" w:lineRule="auto"/>
              <w:jc w:val="both"/>
              <w:rPr>
                <w:rFonts w:cs="Arial"/>
                <w:sz w:val="22"/>
                <w:szCs w:val="22"/>
                <w:highlight w:val="yellow"/>
              </w:rPr>
            </w:pPr>
            <w:r w:rsidRPr="00E804F4">
              <w:rPr>
                <w:rFonts w:cs="Arial"/>
                <w:sz w:val="22"/>
                <w:szCs w:val="22"/>
              </w:rPr>
              <w:t>International Federation of Accountants</w:t>
            </w:r>
          </w:p>
        </w:tc>
      </w:tr>
      <w:tr w:rsidR="00D5600B" w:rsidRPr="00E804F4" w14:paraId="4320B266" w14:textId="77777777" w:rsidTr="00347D6A">
        <w:tc>
          <w:tcPr>
            <w:tcW w:w="1350" w:type="dxa"/>
          </w:tcPr>
          <w:p w14:paraId="69B07031" w14:textId="4BEBD102" w:rsidR="00D5600B" w:rsidRPr="00E804F4" w:rsidRDefault="00D5600B" w:rsidP="00D5600B">
            <w:pPr>
              <w:spacing w:line="259" w:lineRule="auto"/>
              <w:jc w:val="both"/>
              <w:rPr>
                <w:rFonts w:cs="Arial"/>
                <w:sz w:val="22"/>
                <w:szCs w:val="22"/>
              </w:rPr>
            </w:pPr>
            <w:r w:rsidRPr="00E804F4">
              <w:rPr>
                <w:rFonts w:cs="Arial"/>
                <w:sz w:val="22"/>
                <w:szCs w:val="22"/>
              </w:rPr>
              <w:t>IFC</w:t>
            </w:r>
          </w:p>
        </w:tc>
        <w:tc>
          <w:tcPr>
            <w:tcW w:w="8137" w:type="dxa"/>
          </w:tcPr>
          <w:p w14:paraId="30CCFD5D" w14:textId="5BBF518A" w:rsidR="00D5600B" w:rsidRPr="00E804F4" w:rsidRDefault="00D5600B" w:rsidP="00D5600B">
            <w:pPr>
              <w:spacing w:line="259" w:lineRule="auto"/>
              <w:jc w:val="both"/>
              <w:rPr>
                <w:rFonts w:cs="Arial"/>
                <w:sz w:val="22"/>
                <w:szCs w:val="22"/>
              </w:rPr>
            </w:pPr>
            <w:r w:rsidRPr="00E804F4">
              <w:rPr>
                <w:rFonts w:cs="Arial"/>
                <w:sz w:val="22"/>
                <w:szCs w:val="22"/>
              </w:rPr>
              <w:t>International Finance Corporation</w:t>
            </w:r>
          </w:p>
        </w:tc>
      </w:tr>
      <w:tr w:rsidR="00D5600B" w:rsidRPr="00E804F4" w14:paraId="4038EFC8" w14:textId="77777777" w:rsidTr="00347D6A">
        <w:tc>
          <w:tcPr>
            <w:tcW w:w="1350" w:type="dxa"/>
          </w:tcPr>
          <w:p w14:paraId="3E9411BF" w14:textId="4BCF8A53" w:rsidR="00D5600B" w:rsidRPr="00E804F4" w:rsidRDefault="00D5600B" w:rsidP="00D5600B">
            <w:pPr>
              <w:spacing w:line="259" w:lineRule="auto"/>
              <w:jc w:val="both"/>
              <w:rPr>
                <w:rFonts w:cs="Arial"/>
                <w:sz w:val="22"/>
                <w:szCs w:val="22"/>
              </w:rPr>
            </w:pPr>
            <w:r w:rsidRPr="00E804F4">
              <w:rPr>
                <w:rFonts w:cs="Arial"/>
                <w:sz w:val="22"/>
                <w:szCs w:val="22"/>
              </w:rPr>
              <w:t>IKI</w:t>
            </w:r>
          </w:p>
        </w:tc>
        <w:tc>
          <w:tcPr>
            <w:tcW w:w="8137" w:type="dxa"/>
          </w:tcPr>
          <w:p w14:paraId="5179943E" w14:textId="78B838F5" w:rsidR="00D5600B" w:rsidRPr="00E804F4" w:rsidRDefault="00D5600B" w:rsidP="00D5600B">
            <w:pPr>
              <w:spacing w:line="259" w:lineRule="auto"/>
              <w:jc w:val="both"/>
              <w:rPr>
                <w:rFonts w:cs="Arial"/>
                <w:sz w:val="22"/>
                <w:szCs w:val="22"/>
              </w:rPr>
            </w:pPr>
            <w:r w:rsidRPr="00E804F4">
              <w:rPr>
                <w:rFonts w:cs="Arial"/>
                <w:sz w:val="22"/>
                <w:szCs w:val="22"/>
              </w:rPr>
              <w:t>International Climate Initiative</w:t>
            </w:r>
          </w:p>
        </w:tc>
      </w:tr>
      <w:tr w:rsidR="00D5600B" w:rsidRPr="00E804F4" w14:paraId="7003DC71" w14:textId="77777777" w:rsidTr="00347D6A">
        <w:tc>
          <w:tcPr>
            <w:tcW w:w="1350" w:type="dxa"/>
          </w:tcPr>
          <w:p w14:paraId="6F372914" w14:textId="1770517E" w:rsidR="00D5600B" w:rsidRPr="00E804F4" w:rsidRDefault="00D5600B" w:rsidP="00D5600B">
            <w:pPr>
              <w:spacing w:line="259" w:lineRule="auto"/>
              <w:jc w:val="both"/>
              <w:rPr>
                <w:rFonts w:cs="Arial"/>
                <w:sz w:val="22"/>
                <w:szCs w:val="22"/>
              </w:rPr>
            </w:pPr>
            <w:r w:rsidRPr="00E804F4">
              <w:rPr>
                <w:rFonts w:cs="Arial"/>
                <w:sz w:val="22"/>
                <w:szCs w:val="22"/>
              </w:rPr>
              <w:t>ISAE</w:t>
            </w:r>
          </w:p>
        </w:tc>
        <w:tc>
          <w:tcPr>
            <w:tcW w:w="8137" w:type="dxa"/>
          </w:tcPr>
          <w:p w14:paraId="322FD4CF" w14:textId="5E9CE979" w:rsidR="00D5600B" w:rsidRPr="00E804F4" w:rsidRDefault="00946D71" w:rsidP="00D5600B">
            <w:pPr>
              <w:spacing w:line="259" w:lineRule="auto"/>
              <w:jc w:val="both"/>
              <w:rPr>
                <w:rFonts w:cs="Arial"/>
                <w:sz w:val="22"/>
                <w:szCs w:val="22"/>
              </w:rPr>
            </w:pPr>
            <w:r w:rsidRPr="00E804F4">
              <w:rPr>
                <w:rFonts w:cs="Arial"/>
                <w:sz w:val="22"/>
                <w:szCs w:val="22"/>
              </w:rPr>
              <w:t>International Standard on Assurance Engagements</w:t>
            </w:r>
          </w:p>
        </w:tc>
      </w:tr>
      <w:tr w:rsidR="00D5600B" w:rsidRPr="00E804F4" w14:paraId="34705F2B" w14:textId="77777777" w:rsidTr="00347D6A">
        <w:tc>
          <w:tcPr>
            <w:tcW w:w="1350" w:type="dxa"/>
          </w:tcPr>
          <w:p w14:paraId="6DBF3C4D" w14:textId="41AF3F4D" w:rsidR="00D5600B" w:rsidRPr="00E804F4" w:rsidRDefault="00D5600B" w:rsidP="00D5600B">
            <w:pPr>
              <w:spacing w:line="259" w:lineRule="auto"/>
              <w:jc w:val="both"/>
              <w:rPr>
                <w:rFonts w:cs="Arial"/>
                <w:sz w:val="22"/>
                <w:szCs w:val="22"/>
              </w:rPr>
            </w:pPr>
            <w:r w:rsidRPr="00E804F4">
              <w:rPr>
                <w:rFonts w:cs="Arial"/>
                <w:sz w:val="22"/>
                <w:szCs w:val="22"/>
              </w:rPr>
              <w:t>MDTF</w:t>
            </w:r>
          </w:p>
        </w:tc>
        <w:tc>
          <w:tcPr>
            <w:tcW w:w="8137" w:type="dxa"/>
          </w:tcPr>
          <w:p w14:paraId="5C794C48" w14:textId="46E3393B" w:rsidR="00D5600B" w:rsidRPr="00E804F4" w:rsidRDefault="00D5600B" w:rsidP="00D5600B">
            <w:pPr>
              <w:spacing w:line="259" w:lineRule="auto"/>
              <w:jc w:val="both"/>
              <w:rPr>
                <w:rFonts w:cs="Arial"/>
                <w:sz w:val="22"/>
                <w:szCs w:val="22"/>
              </w:rPr>
            </w:pPr>
            <w:r w:rsidRPr="00E804F4">
              <w:rPr>
                <w:rFonts w:cs="Arial"/>
                <w:sz w:val="22"/>
                <w:szCs w:val="22"/>
              </w:rPr>
              <w:t>Multi-donor trust fund</w:t>
            </w:r>
          </w:p>
        </w:tc>
      </w:tr>
      <w:tr w:rsidR="00D5600B" w:rsidRPr="00E804F4" w14:paraId="7ACF64D3" w14:textId="77777777" w:rsidTr="00347D6A">
        <w:tc>
          <w:tcPr>
            <w:tcW w:w="1350" w:type="dxa"/>
          </w:tcPr>
          <w:p w14:paraId="745F7D16" w14:textId="56C74773" w:rsidR="00D5600B" w:rsidRPr="00E804F4" w:rsidRDefault="00D5600B" w:rsidP="00D5600B">
            <w:pPr>
              <w:spacing w:line="259" w:lineRule="auto"/>
              <w:jc w:val="both"/>
              <w:rPr>
                <w:rFonts w:cs="Arial"/>
                <w:sz w:val="22"/>
                <w:szCs w:val="22"/>
                <w:highlight w:val="yellow"/>
              </w:rPr>
            </w:pPr>
            <w:r w:rsidRPr="00E804F4">
              <w:rPr>
                <w:rFonts w:cs="Arial"/>
                <w:sz w:val="22"/>
                <w:szCs w:val="22"/>
              </w:rPr>
              <w:t>MFH</w:t>
            </w:r>
          </w:p>
        </w:tc>
        <w:tc>
          <w:tcPr>
            <w:tcW w:w="8137" w:type="dxa"/>
          </w:tcPr>
          <w:p w14:paraId="0E4EA9A9" w14:textId="0F9AA838" w:rsidR="00D5600B" w:rsidRPr="00E804F4" w:rsidRDefault="00946D71" w:rsidP="00D5600B">
            <w:pPr>
              <w:spacing w:line="259" w:lineRule="auto"/>
              <w:jc w:val="both"/>
              <w:rPr>
                <w:rFonts w:cs="Arial"/>
                <w:sz w:val="22"/>
                <w:szCs w:val="22"/>
                <w:highlight w:val="yellow"/>
              </w:rPr>
            </w:pPr>
            <w:r w:rsidRPr="00E804F4">
              <w:rPr>
                <w:rFonts w:cs="Arial"/>
                <w:sz w:val="22"/>
                <w:szCs w:val="22"/>
              </w:rPr>
              <w:t>M</w:t>
            </w:r>
            <w:r w:rsidR="00D5600B" w:rsidRPr="00E804F4">
              <w:rPr>
                <w:rFonts w:cs="Arial"/>
                <w:sz w:val="22"/>
                <w:szCs w:val="22"/>
              </w:rPr>
              <w:t>ulti-family house</w:t>
            </w:r>
          </w:p>
        </w:tc>
      </w:tr>
      <w:tr w:rsidR="00D5600B" w:rsidRPr="00E804F4" w14:paraId="6F481BE5" w14:textId="77777777" w:rsidTr="00347D6A">
        <w:tc>
          <w:tcPr>
            <w:tcW w:w="1350" w:type="dxa"/>
          </w:tcPr>
          <w:p w14:paraId="015BE7D8" w14:textId="7AC97F7B" w:rsidR="00D5600B" w:rsidRPr="00E804F4" w:rsidRDefault="00D5600B" w:rsidP="00D5600B">
            <w:pPr>
              <w:spacing w:line="259" w:lineRule="auto"/>
              <w:jc w:val="both"/>
              <w:rPr>
                <w:rFonts w:cs="Arial"/>
                <w:sz w:val="22"/>
                <w:szCs w:val="22"/>
                <w:highlight w:val="yellow"/>
              </w:rPr>
            </w:pPr>
            <w:r w:rsidRPr="00E804F4">
              <w:rPr>
                <w:rFonts w:cs="Arial"/>
                <w:sz w:val="22"/>
                <w:szCs w:val="22"/>
              </w:rPr>
              <w:t>RE</w:t>
            </w:r>
          </w:p>
        </w:tc>
        <w:tc>
          <w:tcPr>
            <w:tcW w:w="8137" w:type="dxa"/>
          </w:tcPr>
          <w:p w14:paraId="3DDA003E" w14:textId="78D58475" w:rsidR="00D5600B" w:rsidRPr="00E804F4" w:rsidRDefault="00946D71" w:rsidP="00D5600B">
            <w:pPr>
              <w:spacing w:line="259" w:lineRule="auto"/>
              <w:jc w:val="both"/>
              <w:rPr>
                <w:rFonts w:cs="Arial"/>
                <w:sz w:val="22"/>
                <w:szCs w:val="22"/>
                <w:highlight w:val="yellow"/>
              </w:rPr>
            </w:pPr>
            <w:r w:rsidRPr="00E804F4">
              <w:rPr>
                <w:rFonts w:cs="Arial"/>
                <w:sz w:val="22"/>
                <w:szCs w:val="22"/>
              </w:rPr>
              <w:t>R</w:t>
            </w:r>
            <w:r w:rsidR="00D5600B" w:rsidRPr="00E804F4">
              <w:rPr>
                <w:rFonts w:cs="Arial"/>
                <w:sz w:val="22"/>
                <w:szCs w:val="22"/>
              </w:rPr>
              <w:t>enewable energy</w:t>
            </w:r>
          </w:p>
        </w:tc>
      </w:tr>
      <w:tr w:rsidR="00D5600B" w:rsidRPr="00E804F4" w14:paraId="27434E5C" w14:textId="77777777" w:rsidTr="00347D6A">
        <w:tc>
          <w:tcPr>
            <w:tcW w:w="1350" w:type="dxa"/>
          </w:tcPr>
          <w:p w14:paraId="4DDDA756" w14:textId="468C7213" w:rsidR="00D5600B" w:rsidRPr="00E804F4" w:rsidRDefault="00946D71" w:rsidP="00D5600B">
            <w:pPr>
              <w:spacing w:line="259" w:lineRule="auto"/>
              <w:jc w:val="both"/>
              <w:rPr>
                <w:rFonts w:cs="Arial"/>
                <w:sz w:val="22"/>
                <w:szCs w:val="22"/>
              </w:rPr>
            </w:pPr>
            <w:r w:rsidRPr="00E804F4">
              <w:rPr>
                <w:rFonts w:cs="Arial"/>
                <w:sz w:val="22"/>
                <w:szCs w:val="22"/>
              </w:rPr>
              <w:t>ToR</w:t>
            </w:r>
          </w:p>
        </w:tc>
        <w:tc>
          <w:tcPr>
            <w:tcW w:w="8137" w:type="dxa"/>
          </w:tcPr>
          <w:p w14:paraId="4B6971E5" w14:textId="7B3BF6DA" w:rsidR="00D5600B" w:rsidRPr="00E804F4" w:rsidRDefault="00D5600B" w:rsidP="00D5600B">
            <w:pPr>
              <w:spacing w:line="259" w:lineRule="auto"/>
              <w:jc w:val="both"/>
              <w:rPr>
                <w:rFonts w:cs="Arial"/>
                <w:sz w:val="22"/>
                <w:szCs w:val="22"/>
                <w:highlight w:val="yellow"/>
              </w:rPr>
            </w:pPr>
            <w:r w:rsidRPr="00E804F4">
              <w:rPr>
                <w:rFonts w:cs="Arial"/>
                <w:sz w:val="22"/>
                <w:szCs w:val="22"/>
              </w:rPr>
              <w:t>Terms of Reference</w:t>
            </w:r>
          </w:p>
        </w:tc>
      </w:tr>
      <w:bookmarkEnd w:id="4"/>
    </w:tbl>
    <w:p w14:paraId="56FBF003" w14:textId="77777777" w:rsidR="008F0375" w:rsidRPr="00E804F4" w:rsidRDefault="008F0375" w:rsidP="001F6F36">
      <w:pPr>
        <w:spacing w:line="259" w:lineRule="auto"/>
        <w:jc w:val="both"/>
        <w:rPr>
          <w:rFonts w:cs="Arial"/>
        </w:rPr>
      </w:pPr>
      <w:r w:rsidRPr="00E804F4">
        <w:rPr>
          <w:rFonts w:cs="Arial"/>
        </w:rPr>
        <w:br w:type="page"/>
      </w:r>
    </w:p>
    <w:p w14:paraId="046FC816" w14:textId="2D597723" w:rsidR="008F0375" w:rsidRPr="00E804F4" w:rsidRDefault="008F0375" w:rsidP="00F7085D">
      <w:pPr>
        <w:pStyle w:val="ListParagraph"/>
        <w:numPr>
          <w:ilvl w:val="0"/>
          <w:numId w:val="15"/>
        </w:numPr>
        <w:tabs>
          <w:tab w:val="left" w:pos="284"/>
        </w:tabs>
        <w:ind w:left="0" w:firstLine="0"/>
        <w:jc w:val="both"/>
        <w:rPr>
          <w:rStyle w:val="Heading1Char"/>
          <w:rFonts w:cs="Arial"/>
          <w:bCs w:val="0"/>
          <w:szCs w:val="22"/>
        </w:rPr>
      </w:pPr>
      <w:bookmarkStart w:id="5" w:name="_Ref508121651"/>
      <w:bookmarkStart w:id="6" w:name="_Ref508121655"/>
      <w:bookmarkStart w:id="7" w:name="_Toc508619995"/>
      <w:bookmarkStart w:id="8" w:name="_Toc119493821"/>
      <w:bookmarkStart w:id="9" w:name="_Toc127948109"/>
      <w:bookmarkStart w:id="10" w:name="_Toc187055677"/>
      <w:r w:rsidRPr="00E804F4">
        <w:rPr>
          <w:rStyle w:val="Heading1Char"/>
          <w:rFonts w:cs="Arial"/>
          <w:bCs w:val="0"/>
          <w:szCs w:val="22"/>
        </w:rPr>
        <w:lastRenderedPageBreak/>
        <w:t>Context</w:t>
      </w:r>
      <w:bookmarkEnd w:id="5"/>
      <w:bookmarkEnd w:id="6"/>
      <w:bookmarkEnd w:id="7"/>
      <w:bookmarkEnd w:id="8"/>
      <w:bookmarkEnd w:id="9"/>
      <w:bookmarkEnd w:id="10"/>
    </w:p>
    <w:p w14:paraId="2EB93E21" w14:textId="511EA783" w:rsidR="00EE796A" w:rsidRPr="00E804F4" w:rsidRDefault="00EE796A" w:rsidP="00C0314E">
      <w:pPr>
        <w:spacing w:after="120"/>
        <w:jc w:val="both"/>
        <w:rPr>
          <w:rFonts w:cs="Arial"/>
        </w:rPr>
      </w:pPr>
      <w:r w:rsidRPr="00E804F4">
        <w:rPr>
          <w:rFonts w:cs="Arial"/>
        </w:rPr>
        <w:t>The Deutsche Gesellschaft für Internationale Zusammenarbeit (GIZ) GmbH has been commissioned by the BMWK to implement a project under its International Climate Initiative (IKI) supporting Ukraine in the sustainable reduction of greenhouse gas (GHG) emissions through increasing energy efficiency (EE) and the use of renewable energy (RE) in residential buildings</w:t>
      </w:r>
      <w:r w:rsidR="00F4009C" w:rsidRPr="00E804F4">
        <w:rPr>
          <w:rFonts w:cs="Arial"/>
        </w:rPr>
        <w:t xml:space="preserve">. </w:t>
      </w:r>
      <w:r w:rsidR="00313181" w:rsidRPr="00E804F4">
        <w:rPr>
          <w:rFonts w:cs="Arial"/>
        </w:rPr>
        <w:t xml:space="preserve">The </w:t>
      </w:r>
      <w:r w:rsidRPr="00E804F4">
        <w:rPr>
          <w:rFonts w:cs="Arial"/>
        </w:rPr>
        <w:t>strategic focus</w:t>
      </w:r>
      <w:r w:rsidR="00313181" w:rsidRPr="00E804F4">
        <w:rPr>
          <w:rFonts w:cs="Arial"/>
        </w:rPr>
        <w:t xml:space="preserve"> of the project is on </w:t>
      </w:r>
      <w:r w:rsidRPr="00E804F4">
        <w:rPr>
          <w:rFonts w:cs="Arial"/>
        </w:rPr>
        <w:t xml:space="preserve">the most effective and efficient role the </w:t>
      </w:r>
      <w:r w:rsidR="00313181" w:rsidRPr="00E804F4">
        <w:rPr>
          <w:rFonts w:cs="Arial"/>
        </w:rPr>
        <w:t>Energy Efficiency Fund (</w:t>
      </w:r>
      <w:r w:rsidRPr="00E804F4">
        <w:rPr>
          <w:rFonts w:cs="Arial"/>
        </w:rPr>
        <w:t>EFF</w:t>
      </w:r>
      <w:r w:rsidR="00313181" w:rsidRPr="00E804F4">
        <w:rPr>
          <w:rFonts w:cs="Arial"/>
        </w:rPr>
        <w:t>)</w:t>
      </w:r>
      <w:r w:rsidRPr="00E804F4">
        <w:rPr>
          <w:rFonts w:cs="Arial"/>
        </w:rPr>
        <w:t xml:space="preserve"> can play with regard to energy-efficient refurbishments, repair or restoration of larger multi-story residential buildings. It aims at the strategic further development of the EEF and visibly increasing the funds contribution to achieving climate targets. </w:t>
      </w:r>
      <w:r w:rsidR="00620824" w:rsidRPr="00E804F4">
        <w:rPr>
          <w:rFonts w:cs="Arial"/>
        </w:rPr>
        <w:t>T</w:t>
      </w:r>
      <w:r w:rsidRPr="00E804F4">
        <w:rPr>
          <w:rFonts w:cs="Arial"/>
        </w:rPr>
        <w:t xml:space="preserve">he outcome objective of the project </w:t>
      </w:r>
      <w:r w:rsidR="00860AF1" w:rsidRPr="00E804F4">
        <w:rPr>
          <w:rFonts w:cs="Arial"/>
        </w:rPr>
        <w:t>is</w:t>
      </w:r>
      <w:r w:rsidRPr="00E804F4">
        <w:rPr>
          <w:rFonts w:cs="Arial"/>
        </w:rPr>
        <w:t>: “With the EEF, Ukraine has a suitable instrument for scaling up refurbishment projects in the residential building sector and achieving the reduction targets set out in the NDC”.</w:t>
      </w:r>
    </w:p>
    <w:p w14:paraId="73A42A6C" w14:textId="5704699C" w:rsidR="00DA2384" w:rsidRPr="00E804F4" w:rsidRDefault="007C5DF9" w:rsidP="00C0314E">
      <w:pPr>
        <w:spacing w:after="120"/>
        <w:jc w:val="both"/>
        <w:rPr>
          <w:rFonts w:cs="Arial"/>
        </w:rPr>
      </w:pPr>
      <w:r w:rsidRPr="00E804F4">
        <w:rPr>
          <w:rFonts w:cs="Arial"/>
        </w:rPr>
        <w:t>The o</w:t>
      </w:r>
      <w:r w:rsidR="004E55A2" w:rsidRPr="00E804F4">
        <w:rPr>
          <w:rFonts w:cs="Arial"/>
        </w:rPr>
        <w:t>bjective of this assignment</w:t>
      </w:r>
      <w:r w:rsidRPr="00E804F4">
        <w:rPr>
          <w:rFonts w:cs="Arial"/>
        </w:rPr>
        <w:t xml:space="preserve"> is to</w:t>
      </w:r>
      <w:r w:rsidR="00DA2384" w:rsidRPr="00E804F4">
        <w:rPr>
          <w:rFonts w:cs="Arial"/>
        </w:rPr>
        <w:t>:</w:t>
      </w:r>
      <w:r w:rsidRPr="00E804F4">
        <w:rPr>
          <w:rFonts w:cs="Arial"/>
        </w:rPr>
        <w:t xml:space="preserve"> </w:t>
      </w:r>
    </w:p>
    <w:p w14:paraId="46844C5C" w14:textId="77777777" w:rsidR="00DA2384" w:rsidRPr="00E804F4" w:rsidRDefault="007C5DF9" w:rsidP="00C0314E">
      <w:pPr>
        <w:pStyle w:val="ListParagraph"/>
        <w:numPr>
          <w:ilvl w:val="0"/>
          <w:numId w:val="22"/>
        </w:numPr>
        <w:spacing w:after="120"/>
        <w:jc w:val="both"/>
        <w:rPr>
          <w:rFonts w:cs="Arial"/>
        </w:rPr>
      </w:pPr>
      <w:r w:rsidRPr="00E804F4">
        <w:rPr>
          <w:rFonts w:cs="Arial"/>
        </w:rPr>
        <w:t>provide guidance and support to</w:t>
      </w:r>
      <w:r w:rsidR="00DA2384" w:rsidRPr="00E804F4">
        <w:rPr>
          <w:rFonts w:cs="Arial"/>
        </w:rPr>
        <w:t xml:space="preserve"> </w:t>
      </w:r>
      <w:r w:rsidRPr="00E804F4">
        <w:rPr>
          <w:rFonts w:cs="Arial"/>
        </w:rPr>
        <w:t>the management team of the Energy Efficiency Fund</w:t>
      </w:r>
      <w:r w:rsidR="00880059" w:rsidRPr="00E804F4">
        <w:rPr>
          <w:rFonts w:cs="Arial"/>
        </w:rPr>
        <w:t xml:space="preserve"> (</w:t>
      </w:r>
      <w:r w:rsidR="00421599" w:rsidRPr="00E804F4">
        <w:rPr>
          <w:rFonts w:cs="Arial"/>
        </w:rPr>
        <w:t>EEF</w:t>
      </w:r>
      <w:r w:rsidR="00880059" w:rsidRPr="00E804F4">
        <w:rPr>
          <w:rFonts w:cs="Arial"/>
        </w:rPr>
        <w:t>)</w:t>
      </w:r>
      <w:r w:rsidRPr="00E804F4">
        <w:rPr>
          <w:rFonts w:cs="Arial"/>
        </w:rPr>
        <w:t xml:space="preserve"> of Ukraine </w:t>
      </w:r>
      <w:r w:rsidR="00245BC0" w:rsidRPr="00E804F4">
        <w:rPr>
          <w:rFonts w:cs="Arial"/>
        </w:rPr>
        <w:t xml:space="preserve">on the process of the EU pillar assessment </w:t>
      </w:r>
      <w:r w:rsidRPr="00E804F4">
        <w:rPr>
          <w:rFonts w:cs="Arial"/>
        </w:rPr>
        <w:t>and</w:t>
      </w:r>
    </w:p>
    <w:p w14:paraId="008E39E2" w14:textId="1D1689C0" w:rsidR="00880059" w:rsidRPr="00E804F4" w:rsidRDefault="007C5DF9" w:rsidP="00C0314E">
      <w:pPr>
        <w:pStyle w:val="ListParagraph"/>
        <w:numPr>
          <w:ilvl w:val="0"/>
          <w:numId w:val="22"/>
        </w:numPr>
        <w:spacing w:after="120"/>
        <w:jc w:val="both"/>
        <w:rPr>
          <w:rFonts w:cs="Arial"/>
        </w:rPr>
      </w:pPr>
      <w:r w:rsidRPr="00E804F4">
        <w:rPr>
          <w:rFonts w:cs="Arial"/>
        </w:rPr>
        <w:t xml:space="preserve">conduct a gap analysis of the </w:t>
      </w:r>
      <w:r w:rsidR="00DA2384" w:rsidRPr="00E804F4">
        <w:rPr>
          <w:rFonts w:cs="Arial"/>
        </w:rPr>
        <w:t>EEF</w:t>
      </w:r>
      <w:r w:rsidRPr="00E804F4">
        <w:rPr>
          <w:rFonts w:cs="Arial"/>
        </w:rPr>
        <w:t xml:space="preserve"> with regard of </w:t>
      </w:r>
      <w:r w:rsidR="00FF6116" w:rsidRPr="00E804F4">
        <w:rPr>
          <w:rFonts w:cs="Arial"/>
        </w:rPr>
        <w:t xml:space="preserve">where it stands in meeting the requirements of the EU pillar assessment, with a goal of </w:t>
      </w:r>
      <w:r w:rsidR="00C84467" w:rsidRPr="00E804F4">
        <w:rPr>
          <w:rFonts w:cs="Arial"/>
        </w:rPr>
        <w:t>undergoing such assessment in the nearest future.</w:t>
      </w:r>
    </w:p>
    <w:p w14:paraId="645414E0" w14:textId="20D8EFA9" w:rsidR="00A67DE0" w:rsidRPr="00E804F4" w:rsidRDefault="00A67DE0" w:rsidP="00C0314E">
      <w:pPr>
        <w:spacing w:after="120"/>
        <w:jc w:val="both"/>
        <w:rPr>
          <w:rFonts w:cs="Arial"/>
        </w:rPr>
      </w:pPr>
      <w:r w:rsidRPr="00E804F4">
        <w:rPr>
          <w:rFonts w:cs="Arial"/>
        </w:rPr>
        <w:t>The EEF was set</w:t>
      </w:r>
      <w:r w:rsidR="005D70EE" w:rsidRPr="00E804F4">
        <w:rPr>
          <w:rFonts w:cs="Arial"/>
        </w:rPr>
        <w:t xml:space="preserve"> </w:t>
      </w:r>
      <w:r w:rsidRPr="00E804F4">
        <w:rPr>
          <w:rFonts w:cs="Arial"/>
        </w:rPr>
        <w:t xml:space="preserve">up in 2018 in partnership between the Ukrainian government (through the Ministry for Communities, Territories and Infrastructure Development), the </w:t>
      </w:r>
      <w:r w:rsidRPr="00E804F4">
        <w:rPr>
          <w:rFonts w:eastAsia="Times New Roman" w:cs="Arial"/>
          <w:lang w:eastAsia="de-DE"/>
        </w:rPr>
        <w:t xml:space="preserve">German </w:t>
      </w:r>
      <w:r w:rsidRPr="00E804F4">
        <w:rPr>
          <w:rFonts w:cs="Arial"/>
        </w:rPr>
        <w:t>Federal Ministry for Economic Affairs and Climate Action (Bundesministerium für Wirtschaft und Klimaschutz, BMWK)</w:t>
      </w:r>
      <w:r w:rsidR="00860AF1" w:rsidRPr="00E804F4">
        <w:rPr>
          <w:rFonts w:cs="Arial"/>
        </w:rPr>
        <w:t>,</w:t>
      </w:r>
      <w:r w:rsidRPr="00E804F4">
        <w:rPr>
          <w:rFonts w:cs="Arial"/>
        </w:rPr>
        <w:t xml:space="preserve"> and the</w:t>
      </w:r>
      <w:r w:rsidRPr="00E804F4">
        <w:rPr>
          <w:rFonts w:eastAsia="Times New Roman" w:cs="Arial"/>
          <w:lang w:eastAsia="de-DE"/>
        </w:rPr>
        <w:t xml:space="preserve"> </w:t>
      </w:r>
      <w:r w:rsidRPr="00E804F4">
        <w:rPr>
          <w:rFonts w:cs="Arial"/>
        </w:rPr>
        <w:t xml:space="preserve">EU Commission to support thermal modernization of </w:t>
      </w:r>
      <w:r w:rsidR="00860AF1" w:rsidRPr="00E804F4">
        <w:rPr>
          <w:rFonts w:cs="Arial"/>
        </w:rPr>
        <w:t>multi-family houses (</w:t>
      </w:r>
      <w:r w:rsidRPr="00E804F4">
        <w:rPr>
          <w:rFonts w:cs="Arial"/>
        </w:rPr>
        <w:t>MFHs</w:t>
      </w:r>
      <w:r w:rsidR="00860AF1" w:rsidRPr="00E804F4">
        <w:rPr>
          <w:rFonts w:cs="Arial"/>
        </w:rPr>
        <w:t>)</w:t>
      </w:r>
      <w:r w:rsidRPr="00E804F4">
        <w:rPr>
          <w:rFonts w:cs="Arial"/>
        </w:rPr>
        <w:t xml:space="preserve"> through the fund’s Energodim program.</w:t>
      </w:r>
      <w:r w:rsidRPr="00E804F4">
        <w:rPr>
          <w:rStyle w:val="FootnoteReference"/>
          <w:rFonts w:cs="Arial"/>
        </w:rPr>
        <w:footnoteReference w:id="2"/>
      </w:r>
      <w:r w:rsidRPr="00E804F4">
        <w:rPr>
          <w:rFonts w:cs="Arial"/>
        </w:rPr>
        <w:t xml:space="preserve"> Since 2022, it is also supporting repair of war-damaged buildings with its Vidnovdim program.</w:t>
      </w:r>
      <w:r w:rsidRPr="00E804F4">
        <w:rPr>
          <w:rStyle w:val="FootnoteReference"/>
          <w:rFonts w:cs="Arial"/>
        </w:rPr>
        <w:footnoteReference w:id="3"/>
      </w:r>
      <w:r w:rsidRPr="00E804F4">
        <w:rPr>
          <w:rFonts w:cs="Arial"/>
        </w:rPr>
        <w:t xml:space="preserve"> Since 2024 also the installation of renewable energy in MFHs is being supported with Greendim program (pilot stage).</w:t>
      </w:r>
      <w:r w:rsidRPr="00E804F4">
        <w:rPr>
          <w:rStyle w:val="FootnoteReference"/>
          <w:rFonts w:cs="Arial"/>
        </w:rPr>
        <w:footnoteReference w:id="4"/>
      </w:r>
      <w:r w:rsidRPr="00E804F4">
        <w:rPr>
          <w:rFonts w:cs="Arial"/>
        </w:rPr>
        <w:t xml:space="preserve"> Eligible beneficiaries are those MFHs in which home-owners associations (HoAs) have been created.</w:t>
      </w:r>
      <w:r w:rsidR="000816C7" w:rsidRPr="00E804F4">
        <w:rPr>
          <w:rFonts w:cs="Arial"/>
        </w:rPr>
        <w:t xml:space="preserve"> </w:t>
      </w:r>
      <w:r w:rsidR="00E97CA4" w:rsidRPr="00E804F4">
        <w:rPr>
          <w:rFonts w:cs="Arial"/>
        </w:rPr>
        <w:t xml:space="preserve">The </w:t>
      </w:r>
      <w:r w:rsidRPr="00E804F4">
        <w:rPr>
          <w:rFonts w:cs="Arial"/>
        </w:rPr>
        <w:t>EEF programs</w:t>
      </w:r>
      <w:r w:rsidR="008C69B3" w:rsidRPr="00E804F4">
        <w:rPr>
          <w:rFonts w:cs="Arial"/>
          <w:lang w:val="uk-UA"/>
        </w:rPr>
        <w:t xml:space="preserve"> (</w:t>
      </w:r>
      <w:r w:rsidR="008C69B3" w:rsidRPr="00E804F4">
        <w:rPr>
          <w:rFonts w:cs="Arial"/>
          <w:lang w:val="en-US"/>
        </w:rPr>
        <w:t>~1000 projects</w:t>
      </w:r>
      <w:r w:rsidR="008C69B3" w:rsidRPr="00E804F4">
        <w:rPr>
          <w:rFonts w:cs="Arial"/>
          <w:lang w:val="uk-UA"/>
        </w:rPr>
        <w:t>)</w:t>
      </w:r>
      <w:r w:rsidRPr="00E804F4">
        <w:rPr>
          <w:rFonts w:cs="Arial"/>
        </w:rPr>
        <w:t xml:space="preserve"> are implemented by a technical office of approx. 60 technical and administrative staff.</w:t>
      </w:r>
    </w:p>
    <w:p w14:paraId="08B1BA88" w14:textId="210DCABC" w:rsidR="00A67DE0" w:rsidRPr="00E804F4" w:rsidRDefault="00A67DE0" w:rsidP="00C0314E">
      <w:pPr>
        <w:spacing w:after="120"/>
        <w:jc w:val="both"/>
        <w:rPr>
          <w:rFonts w:cs="Arial"/>
        </w:rPr>
      </w:pPr>
      <w:r w:rsidRPr="00E804F4">
        <w:rPr>
          <w:rFonts w:cs="Arial"/>
        </w:rPr>
        <w:t xml:space="preserve">The EEF is a Ukrainian state fund, governed by the national law and capitalized from the state budget. Ukraine had contributed UAH 2.8 billion (EUR ~72 million) to the state fund. In 2018, the EU and the German government have contributed EUR 80 million and EUR 20 million respectively (EUR 100 million) to a multi-donor trust fund (MDTF) from which the EEF is reimbursed a share (80% - twinning of donor and UA contribution) of disbursed grants. To contribute to addressing massive war damage in the residential sector, the EU </w:t>
      </w:r>
      <w:r w:rsidR="00E76940" w:rsidRPr="00E804F4">
        <w:rPr>
          <w:rFonts w:cs="Arial"/>
        </w:rPr>
        <w:t>contributed</w:t>
      </w:r>
      <w:r w:rsidRPr="00E804F4">
        <w:rPr>
          <w:rFonts w:cs="Arial"/>
        </w:rPr>
        <w:t xml:space="preserve"> additional EUR 14 million in 2024.</w:t>
      </w:r>
    </w:p>
    <w:p w14:paraId="322B34FC" w14:textId="5A973C35" w:rsidR="001544E3" w:rsidRPr="00E804F4" w:rsidRDefault="00A67DE0" w:rsidP="00C0314E">
      <w:pPr>
        <w:spacing w:after="120"/>
        <w:jc w:val="both"/>
        <w:rPr>
          <w:rFonts w:cs="Arial"/>
        </w:rPr>
      </w:pPr>
      <w:r w:rsidRPr="00E804F4">
        <w:rPr>
          <w:rFonts w:cs="Arial"/>
        </w:rPr>
        <w:t>The MDTF is managed by the International Finance Corporation (IFC). IFC and GIZ provide technical assistance to the EEF. The MDTF structure and EEF’s internal structure and processes ensure the integrity and transparency of financing use, including donor contributions, for set program objectives. IFC will exit from the partnership in 2026</w:t>
      </w:r>
      <w:r w:rsidR="000D73C8" w:rsidRPr="00E804F4">
        <w:rPr>
          <w:rFonts w:cs="Arial"/>
        </w:rPr>
        <w:t xml:space="preserve">. </w:t>
      </w:r>
      <w:r w:rsidRPr="00E804F4">
        <w:rPr>
          <w:rFonts w:cs="Arial"/>
        </w:rPr>
        <w:t xml:space="preserve">There is a common agreement that in a long-term the EEF should </w:t>
      </w:r>
      <w:r w:rsidR="002209BF" w:rsidRPr="00E804F4">
        <w:rPr>
          <w:rFonts w:cs="Arial"/>
        </w:rPr>
        <w:t xml:space="preserve">be able to </w:t>
      </w:r>
      <w:r w:rsidRPr="00E804F4">
        <w:rPr>
          <w:rFonts w:cs="Arial"/>
        </w:rPr>
        <w:t xml:space="preserve">operate independently and receive donor contributions directly, but this will require capacity strengthening. </w:t>
      </w:r>
    </w:p>
    <w:p w14:paraId="33FD9EFD" w14:textId="17142DF9" w:rsidR="00D61101" w:rsidRPr="00E804F4" w:rsidRDefault="00956E93" w:rsidP="00C0314E">
      <w:pPr>
        <w:spacing w:after="120"/>
        <w:jc w:val="both"/>
        <w:rPr>
          <w:rFonts w:cs="Arial"/>
        </w:rPr>
      </w:pPr>
      <w:r w:rsidRPr="00E804F4">
        <w:rPr>
          <w:rFonts w:cs="Arial"/>
        </w:rPr>
        <w:t xml:space="preserve">To receive funding from the EU </w:t>
      </w:r>
      <w:r w:rsidR="00E5596C" w:rsidRPr="00E804F4">
        <w:rPr>
          <w:rFonts w:cs="Arial"/>
        </w:rPr>
        <w:t>without the MDTF structure</w:t>
      </w:r>
      <w:r w:rsidRPr="00E804F4">
        <w:rPr>
          <w:rFonts w:cs="Arial"/>
        </w:rPr>
        <w:t xml:space="preserve">, </w:t>
      </w:r>
      <w:r w:rsidR="00164702" w:rsidRPr="00E804F4">
        <w:rPr>
          <w:rFonts w:cs="Arial"/>
        </w:rPr>
        <w:t>i.e.</w:t>
      </w:r>
      <w:r w:rsidR="004A5F27" w:rsidRPr="00E804F4">
        <w:rPr>
          <w:rFonts w:cs="Arial"/>
        </w:rPr>
        <w:t xml:space="preserve"> </w:t>
      </w:r>
      <w:r w:rsidR="00EF1E7E" w:rsidRPr="00E804F4">
        <w:rPr>
          <w:rFonts w:cs="Arial"/>
        </w:rPr>
        <w:t>‘</w:t>
      </w:r>
      <w:r w:rsidR="004A5F27" w:rsidRPr="00E804F4">
        <w:rPr>
          <w:rFonts w:cs="Arial"/>
        </w:rPr>
        <w:t>indirect management</w:t>
      </w:r>
      <w:r w:rsidR="00EF1E7E" w:rsidRPr="00E804F4">
        <w:rPr>
          <w:rFonts w:cs="Arial"/>
        </w:rPr>
        <w:t>’</w:t>
      </w:r>
      <w:r w:rsidR="004A5F27" w:rsidRPr="00E804F4">
        <w:rPr>
          <w:rFonts w:cs="Arial"/>
        </w:rPr>
        <w:t xml:space="preserve"> as per </w:t>
      </w:r>
      <w:r w:rsidR="00E4024F" w:rsidRPr="00E804F4">
        <w:rPr>
          <w:rFonts w:cs="Arial"/>
        </w:rPr>
        <w:t>Article 154 of the Financial Regulation (‘FR’) applicable to the general budget of the European</w:t>
      </w:r>
      <w:r w:rsidR="00363311" w:rsidRPr="00E804F4">
        <w:rPr>
          <w:rFonts w:cs="Arial"/>
        </w:rPr>
        <w:t xml:space="preserve"> </w:t>
      </w:r>
      <w:r w:rsidR="00E4024F" w:rsidRPr="00E804F4">
        <w:rPr>
          <w:rFonts w:cs="Arial"/>
        </w:rPr>
        <w:t>Union</w:t>
      </w:r>
      <w:r w:rsidR="00EF1E7E" w:rsidRPr="00E804F4">
        <w:rPr>
          <w:rFonts w:cs="Arial"/>
        </w:rPr>
        <w:t>, the EEF would be required to</w:t>
      </w:r>
      <w:r w:rsidR="00D3579E" w:rsidRPr="00E804F4">
        <w:rPr>
          <w:rFonts w:cs="Arial"/>
        </w:rPr>
        <w:t xml:space="preserve"> undergo </w:t>
      </w:r>
      <w:r w:rsidR="00D649C5" w:rsidRPr="00E804F4">
        <w:rPr>
          <w:rFonts w:cs="Arial"/>
        </w:rPr>
        <w:t xml:space="preserve">a comprehensive </w:t>
      </w:r>
      <w:r w:rsidR="00726013" w:rsidRPr="00E804F4">
        <w:rPr>
          <w:rFonts w:cs="Arial"/>
        </w:rPr>
        <w:t xml:space="preserve">pillar </w:t>
      </w:r>
      <w:r w:rsidR="00D3579E" w:rsidRPr="00E804F4">
        <w:rPr>
          <w:rFonts w:cs="Arial"/>
        </w:rPr>
        <w:t>assessment.</w:t>
      </w:r>
      <w:r w:rsidR="001544E3" w:rsidRPr="00E804F4">
        <w:rPr>
          <w:rFonts w:cs="Arial"/>
        </w:rPr>
        <w:t xml:space="preserve"> </w:t>
      </w:r>
      <w:r w:rsidR="00115F7B" w:rsidRPr="00E804F4">
        <w:rPr>
          <w:rFonts w:cs="Arial"/>
        </w:rPr>
        <w:t xml:space="preserve">The EU Pillar Assessment is a framework that evaluates various financial and governance structures to ensure compliance with EU standards, particularly those concerning transparency, efficiency, </w:t>
      </w:r>
      <w:r w:rsidR="00115F7B" w:rsidRPr="00E804F4">
        <w:rPr>
          <w:rFonts w:cs="Arial"/>
        </w:rPr>
        <w:lastRenderedPageBreak/>
        <w:t>accountability, and sustainability.</w:t>
      </w:r>
      <w:r w:rsidR="00D61101" w:rsidRPr="00E804F4">
        <w:rPr>
          <w:rFonts w:cs="Arial"/>
        </w:rPr>
        <w:t xml:space="preserve"> More specifically, </w:t>
      </w:r>
      <w:r w:rsidR="00C85E18" w:rsidRPr="00E804F4">
        <w:rPr>
          <w:rFonts w:cs="Arial"/>
        </w:rPr>
        <w:t xml:space="preserve">entities </w:t>
      </w:r>
      <w:r w:rsidR="00D61101" w:rsidRPr="00E804F4">
        <w:rPr>
          <w:rFonts w:cs="Arial"/>
        </w:rPr>
        <w:t>must meet requirements with regard to nine ‘pillars’. These pillars relate to:</w:t>
      </w:r>
    </w:p>
    <w:p w14:paraId="11CDF3CC" w14:textId="77777777" w:rsidR="00C85E18" w:rsidRPr="00E804F4" w:rsidRDefault="00D61101" w:rsidP="00C0314E">
      <w:pPr>
        <w:pStyle w:val="ListParagraph"/>
        <w:numPr>
          <w:ilvl w:val="0"/>
          <w:numId w:val="20"/>
        </w:numPr>
        <w:spacing w:after="120"/>
        <w:jc w:val="both"/>
        <w:rPr>
          <w:rFonts w:cs="Arial"/>
        </w:rPr>
      </w:pPr>
      <w:r w:rsidRPr="00E804F4">
        <w:rPr>
          <w:rFonts w:cs="Arial"/>
        </w:rPr>
        <w:t>the internal control system;</w:t>
      </w:r>
    </w:p>
    <w:p w14:paraId="3596A12D" w14:textId="77777777" w:rsidR="00C85E18" w:rsidRPr="00E804F4" w:rsidRDefault="00D61101" w:rsidP="00C0314E">
      <w:pPr>
        <w:pStyle w:val="ListParagraph"/>
        <w:numPr>
          <w:ilvl w:val="0"/>
          <w:numId w:val="20"/>
        </w:numPr>
        <w:spacing w:after="120"/>
        <w:jc w:val="both"/>
        <w:rPr>
          <w:rFonts w:cs="Arial"/>
        </w:rPr>
      </w:pPr>
      <w:r w:rsidRPr="00E804F4">
        <w:rPr>
          <w:rFonts w:cs="Arial"/>
        </w:rPr>
        <w:t>the accounting system</w:t>
      </w:r>
      <w:r w:rsidR="00C85E18" w:rsidRPr="00E804F4">
        <w:rPr>
          <w:rFonts w:cs="Arial"/>
        </w:rPr>
        <w:t>;</w:t>
      </w:r>
    </w:p>
    <w:p w14:paraId="60073715" w14:textId="6D281410" w:rsidR="00D61101" w:rsidRPr="00E804F4" w:rsidRDefault="00D61101" w:rsidP="00C0314E">
      <w:pPr>
        <w:pStyle w:val="ListParagraph"/>
        <w:numPr>
          <w:ilvl w:val="0"/>
          <w:numId w:val="20"/>
        </w:numPr>
        <w:spacing w:after="120"/>
        <w:jc w:val="both"/>
        <w:rPr>
          <w:rFonts w:cs="Arial"/>
        </w:rPr>
      </w:pPr>
      <w:r w:rsidRPr="00E804F4">
        <w:rPr>
          <w:rFonts w:cs="Arial"/>
        </w:rPr>
        <w:t>an independent external audit;</w:t>
      </w:r>
    </w:p>
    <w:p w14:paraId="15FE91E0" w14:textId="77777777" w:rsidR="00D61101" w:rsidRPr="00E804F4" w:rsidRDefault="00D61101" w:rsidP="00C0314E">
      <w:pPr>
        <w:spacing w:after="120"/>
        <w:jc w:val="both"/>
        <w:rPr>
          <w:rFonts w:cs="Arial"/>
        </w:rPr>
      </w:pPr>
      <w:r w:rsidRPr="00E804F4">
        <w:rPr>
          <w:rFonts w:cs="Arial"/>
        </w:rPr>
        <w:t>as well as rules and procedures for:</w:t>
      </w:r>
    </w:p>
    <w:p w14:paraId="243CE05B" w14:textId="77777777" w:rsidR="00630026" w:rsidRPr="00E804F4" w:rsidRDefault="00D61101" w:rsidP="00C0314E">
      <w:pPr>
        <w:pStyle w:val="ListParagraph"/>
        <w:numPr>
          <w:ilvl w:val="0"/>
          <w:numId w:val="20"/>
        </w:numPr>
        <w:spacing w:after="120"/>
        <w:jc w:val="both"/>
        <w:rPr>
          <w:rFonts w:cs="Arial"/>
        </w:rPr>
      </w:pPr>
      <w:r w:rsidRPr="00E804F4">
        <w:rPr>
          <w:rFonts w:cs="Arial"/>
        </w:rPr>
        <w:t>providing financing from EU funds through grants;</w:t>
      </w:r>
    </w:p>
    <w:p w14:paraId="0737C3D6" w14:textId="77777777" w:rsidR="00630026" w:rsidRPr="00E804F4" w:rsidRDefault="00D61101" w:rsidP="00C0314E">
      <w:pPr>
        <w:pStyle w:val="ListParagraph"/>
        <w:numPr>
          <w:ilvl w:val="0"/>
          <w:numId w:val="20"/>
        </w:numPr>
        <w:spacing w:after="120"/>
        <w:jc w:val="both"/>
        <w:rPr>
          <w:rFonts w:cs="Arial"/>
        </w:rPr>
      </w:pPr>
      <w:r w:rsidRPr="00E804F4">
        <w:rPr>
          <w:rFonts w:cs="Arial"/>
        </w:rPr>
        <w:t>procurement;</w:t>
      </w:r>
    </w:p>
    <w:p w14:paraId="4F2DC08F" w14:textId="0490BEAE" w:rsidR="00D61101" w:rsidRPr="00E804F4" w:rsidRDefault="00D61101" w:rsidP="00C0314E">
      <w:pPr>
        <w:pStyle w:val="ListParagraph"/>
        <w:numPr>
          <w:ilvl w:val="0"/>
          <w:numId w:val="20"/>
        </w:numPr>
        <w:spacing w:after="120"/>
        <w:jc w:val="both"/>
        <w:rPr>
          <w:rFonts w:cs="Arial"/>
        </w:rPr>
      </w:pPr>
      <w:r w:rsidRPr="00E804F4">
        <w:rPr>
          <w:rFonts w:cs="Arial"/>
        </w:rPr>
        <w:t>financial instruments;</w:t>
      </w:r>
    </w:p>
    <w:p w14:paraId="40DA0AC7" w14:textId="36261685" w:rsidR="00D61101" w:rsidRPr="00E804F4" w:rsidRDefault="00D61101" w:rsidP="00C0314E">
      <w:pPr>
        <w:spacing w:after="120"/>
        <w:jc w:val="both"/>
        <w:rPr>
          <w:rFonts w:cs="Arial"/>
        </w:rPr>
      </w:pPr>
      <w:r w:rsidRPr="00E804F4">
        <w:rPr>
          <w:rFonts w:cs="Arial"/>
        </w:rPr>
        <w:t>and also:</w:t>
      </w:r>
    </w:p>
    <w:p w14:paraId="6D600AC3" w14:textId="77777777" w:rsidR="00630026" w:rsidRPr="00E804F4" w:rsidRDefault="00D61101" w:rsidP="00C0314E">
      <w:pPr>
        <w:pStyle w:val="ListParagraph"/>
        <w:numPr>
          <w:ilvl w:val="0"/>
          <w:numId w:val="20"/>
        </w:numPr>
        <w:spacing w:after="120"/>
        <w:jc w:val="both"/>
        <w:rPr>
          <w:rFonts w:cs="Arial"/>
        </w:rPr>
      </w:pPr>
      <w:r w:rsidRPr="00E804F4">
        <w:rPr>
          <w:rFonts w:cs="Arial"/>
        </w:rPr>
        <w:t>exclusion from access to funding;</w:t>
      </w:r>
    </w:p>
    <w:p w14:paraId="262AB3C2" w14:textId="77777777" w:rsidR="00630026" w:rsidRPr="00E804F4" w:rsidRDefault="00D61101" w:rsidP="00C0314E">
      <w:pPr>
        <w:pStyle w:val="ListParagraph"/>
        <w:numPr>
          <w:ilvl w:val="0"/>
          <w:numId w:val="20"/>
        </w:numPr>
        <w:spacing w:after="120"/>
        <w:jc w:val="both"/>
        <w:rPr>
          <w:rFonts w:cs="Arial"/>
        </w:rPr>
      </w:pPr>
      <w:r w:rsidRPr="00E804F4">
        <w:rPr>
          <w:rFonts w:cs="Arial"/>
        </w:rPr>
        <w:t>publication of information on recipients;</w:t>
      </w:r>
    </w:p>
    <w:p w14:paraId="418AF7AB" w14:textId="79563229" w:rsidR="00421599" w:rsidRPr="00E804F4" w:rsidRDefault="00D61101" w:rsidP="00C0314E">
      <w:pPr>
        <w:pStyle w:val="ListParagraph"/>
        <w:numPr>
          <w:ilvl w:val="0"/>
          <w:numId w:val="20"/>
        </w:numPr>
        <w:spacing w:after="120"/>
        <w:jc w:val="both"/>
        <w:rPr>
          <w:rFonts w:cs="Arial"/>
        </w:rPr>
      </w:pPr>
      <w:r w:rsidRPr="00E804F4">
        <w:rPr>
          <w:rFonts w:cs="Arial"/>
        </w:rPr>
        <w:t>protection of personal data.</w:t>
      </w:r>
    </w:p>
    <w:p w14:paraId="0BEF245A" w14:textId="0E545916" w:rsidR="00B255EE" w:rsidRPr="00E804F4" w:rsidRDefault="0027659B" w:rsidP="00C0314E">
      <w:pPr>
        <w:spacing w:after="120"/>
        <w:jc w:val="both"/>
        <w:rPr>
          <w:rFonts w:cs="Arial"/>
        </w:rPr>
      </w:pPr>
      <w:r w:rsidRPr="00E804F4">
        <w:rPr>
          <w:rFonts w:cs="Arial"/>
        </w:rPr>
        <w:t>Based on the results of the pillar assessment, the Commission will decide whether: (i) it can entrust budget implementation tasks to the entity; and (ii) it can conclude specific agreements (i.e. indirect management contribution agreements) with the entity.</w:t>
      </w:r>
    </w:p>
    <w:p w14:paraId="60B3C64B" w14:textId="2587E462" w:rsidR="00E73E18" w:rsidRPr="00E804F4" w:rsidRDefault="008156A1" w:rsidP="00435973">
      <w:pPr>
        <w:spacing w:after="120"/>
        <w:jc w:val="both"/>
        <w:rPr>
          <w:rFonts w:cs="Arial"/>
        </w:rPr>
      </w:pPr>
      <w:r w:rsidRPr="00E804F4">
        <w:rPr>
          <w:rFonts w:cs="Arial"/>
        </w:rPr>
        <w:t xml:space="preserve">As a preparation for a full-fledged pillar assessment in the </w:t>
      </w:r>
      <w:r w:rsidR="00F276D2" w:rsidRPr="00E804F4">
        <w:rPr>
          <w:rFonts w:cs="Arial"/>
        </w:rPr>
        <w:t>nearest future</w:t>
      </w:r>
      <w:r w:rsidRPr="00E804F4">
        <w:rPr>
          <w:rFonts w:cs="Arial"/>
        </w:rPr>
        <w:t xml:space="preserve">, </w:t>
      </w:r>
      <w:r w:rsidR="00F276D2" w:rsidRPr="00E804F4">
        <w:rPr>
          <w:rFonts w:cs="Arial"/>
        </w:rPr>
        <w:t xml:space="preserve">this assignment </w:t>
      </w:r>
      <w:r w:rsidR="009840E6" w:rsidRPr="00E804F4">
        <w:rPr>
          <w:rFonts w:cs="Arial"/>
        </w:rPr>
        <w:t xml:space="preserve">will </w:t>
      </w:r>
      <w:r w:rsidR="00F276D2" w:rsidRPr="00E804F4">
        <w:rPr>
          <w:rFonts w:cs="Arial"/>
        </w:rPr>
        <w:t xml:space="preserve">first </w:t>
      </w:r>
      <w:r w:rsidRPr="00E804F4">
        <w:rPr>
          <w:rFonts w:cs="Arial"/>
        </w:rPr>
        <w:t>conduct a</w:t>
      </w:r>
      <w:r w:rsidR="00F276D2" w:rsidRPr="00E804F4">
        <w:rPr>
          <w:rFonts w:cs="Arial"/>
        </w:rPr>
        <w:t xml:space="preserve"> gap analysis</w:t>
      </w:r>
      <w:r w:rsidRPr="00E804F4">
        <w:rPr>
          <w:rFonts w:cs="Arial"/>
        </w:rPr>
        <w:t>.</w:t>
      </w:r>
      <w:r w:rsidR="00D9101D" w:rsidRPr="00E804F4">
        <w:rPr>
          <w:rFonts w:cs="Arial"/>
        </w:rPr>
        <w:t xml:space="preserve"> </w:t>
      </w:r>
      <w:r w:rsidR="00793840" w:rsidRPr="00E804F4">
        <w:rPr>
          <w:rFonts w:cs="Arial"/>
        </w:rPr>
        <w:t>The r</w:t>
      </w:r>
      <w:r w:rsidRPr="00E804F4">
        <w:rPr>
          <w:rFonts w:cs="Arial"/>
        </w:rPr>
        <w:t xml:space="preserve">esults and recommendations </w:t>
      </w:r>
      <w:r w:rsidR="00395D99" w:rsidRPr="00E804F4">
        <w:rPr>
          <w:rFonts w:cs="Arial"/>
        </w:rPr>
        <w:t>f</w:t>
      </w:r>
      <w:r w:rsidRPr="00E804F4">
        <w:rPr>
          <w:rFonts w:cs="Arial"/>
        </w:rPr>
        <w:t xml:space="preserve">rom </w:t>
      </w:r>
      <w:r w:rsidR="00D9101D" w:rsidRPr="00E804F4">
        <w:rPr>
          <w:rFonts w:cs="Arial"/>
        </w:rPr>
        <w:t>the</w:t>
      </w:r>
      <w:r w:rsidRPr="00E804F4">
        <w:rPr>
          <w:rFonts w:cs="Arial"/>
        </w:rPr>
        <w:t xml:space="preserve"> </w:t>
      </w:r>
      <w:r w:rsidR="00D9101D" w:rsidRPr="00E804F4">
        <w:rPr>
          <w:rFonts w:cs="Arial"/>
        </w:rPr>
        <w:t>g</w:t>
      </w:r>
      <w:r w:rsidRPr="00E804F4">
        <w:rPr>
          <w:rFonts w:cs="Arial"/>
        </w:rPr>
        <w:t xml:space="preserve">ap </w:t>
      </w:r>
      <w:r w:rsidR="00D9101D" w:rsidRPr="00E804F4">
        <w:rPr>
          <w:rFonts w:cs="Arial"/>
        </w:rPr>
        <w:t>analysis</w:t>
      </w:r>
      <w:r w:rsidR="009840E6" w:rsidRPr="00E804F4">
        <w:rPr>
          <w:rFonts w:cs="Arial"/>
        </w:rPr>
        <w:t xml:space="preserve"> will be used </w:t>
      </w:r>
      <w:r w:rsidRPr="00E804F4">
        <w:rPr>
          <w:rFonts w:cs="Arial"/>
        </w:rPr>
        <w:t xml:space="preserve">to </w:t>
      </w:r>
      <w:r w:rsidR="00741354" w:rsidRPr="00E804F4">
        <w:rPr>
          <w:rFonts w:cs="Arial"/>
        </w:rPr>
        <w:t>introduce measures to address the identif</w:t>
      </w:r>
      <w:r w:rsidR="007A07A5" w:rsidRPr="00E804F4">
        <w:rPr>
          <w:rFonts w:cs="Arial"/>
        </w:rPr>
        <w:t>ied</w:t>
      </w:r>
      <w:r w:rsidR="00741354" w:rsidRPr="00E804F4">
        <w:rPr>
          <w:rFonts w:cs="Arial"/>
        </w:rPr>
        <w:t xml:space="preserve"> weakness and gaps in the </w:t>
      </w:r>
      <w:r w:rsidR="004E5883" w:rsidRPr="00E804F4">
        <w:rPr>
          <w:rFonts w:cs="Arial"/>
        </w:rPr>
        <w:t>EEF’s</w:t>
      </w:r>
      <w:r w:rsidR="00741354" w:rsidRPr="00E804F4">
        <w:rPr>
          <w:rFonts w:cs="Arial"/>
        </w:rPr>
        <w:t xml:space="preserve"> systems, controls, rules and procedures in order to comply with the requirement</w:t>
      </w:r>
      <w:r w:rsidR="00793840" w:rsidRPr="00E804F4">
        <w:rPr>
          <w:rFonts w:cs="Arial"/>
        </w:rPr>
        <w:t>s</w:t>
      </w:r>
      <w:r w:rsidR="00741354" w:rsidRPr="00E804F4">
        <w:rPr>
          <w:rFonts w:cs="Arial"/>
        </w:rPr>
        <w:t xml:space="preserve"> </w:t>
      </w:r>
      <w:r w:rsidR="005355A1" w:rsidRPr="00E804F4">
        <w:rPr>
          <w:rFonts w:cs="Arial"/>
        </w:rPr>
        <w:t xml:space="preserve">of the full-fledged pillar assessment. </w:t>
      </w:r>
    </w:p>
    <w:p w14:paraId="45B4A18E" w14:textId="77777777" w:rsidR="00435973" w:rsidRPr="00E804F4" w:rsidRDefault="00435973" w:rsidP="00435973">
      <w:pPr>
        <w:spacing w:after="120"/>
        <w:jc w:val="both"/>
        <w:rPr>
          <w:rFonts w:cs="Arial"/>
        </w:rPr>
      </w:pPr>
    </w:p>
    <w:p w14:paraId="2FAA2518" w14:textId="773483E0" w:rsidR="00E35F1E" w:rsidRPr="00E804F4" w:rsidRDefault="008F0375" w:rsidP="00F7085D">
      <w:pPr>
        <w:pStyle w:val="ListParagraph"/>
        <w:numPr>
          <w:ilvl w:val="0"/>
          <w:numId w:val="15"/>
        </w:numPr>
        <w:tabs>
          <w:tab w:val="left" w:pos="284"/>
        </w:tabs>
        <w:ind w:left="0" w:firstLine="0"/>
        <w:jc w:val="both"/>
        <w:rPr>
          <w:rStyle w:val="Heading1Char"/>
          <w:rFonts w:cs="Arial"/>
          <w:bCs w:val="0"/>
          <w:szCs w:val="22"/>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bookmarkStart w:id="21" w:name="_Toc187055678"/>
      <w:r w:rsidRPr="00E804F4">
        <w:rPr>
          <w:rStyle w:val="Heading1Char"/>
          <w:rFonts w:cs="Arial"/>
          <w:bCs w:val="0"/>
          <w:szCs w:val="22"/>
        </w:rPr>
        <w:t>Tasks to be performed by the contractor</w:t>
      </w:r>
      <w:bookmarkEnd w:id="11"/>
      <w:bookmarkEnd w:id="12"/>
      <w:bookmarkEnd w:id="13"/>
      <w:bookmarkEnd w:id="14"/>
      <w:bookmarkEnd w:id="15"/>
      <w:bookmarkEnd w:id="16"/>
      <w:bookmarkEnd w:id="17"/>
      <w:bookmarkEnd w:id="18"/>
      <w:bookmarkEnd w:id="19"/>
      <w:bookmarkEnd w:id="20"/>
      <w:bookmarkEnd w:id="21"/>
    </w:p>
    <w:p w14:paraId="2BE7CDF6" w14:textId="77777777" w:rsidR="00435973" w:rsidRPr="00E804F4" w:rsidRDefault="00435973" w:rsidP="00435973">
      <w:pPr>
        <w:pStyle w:val="ListParagraph"/>
        <w:tabs>
          <w:tab w:val="left" w:pos="284"/>
        </w:tabs>
        <w:ind w:left="0"/>
        <w:jc w:val="both"/>
        <w:rPr>
          <w:rStyle w:val="Heading1Char"/>
          <w:rFonts w:cs="Arial"/>
          <w:bCs w:val="0"/>
          <w:szCs w:val="22"/>
        </w:rPr>
      </w:pPr>
    </w:p>
    <w:p w14:paraId="7E3F01C5" w14:textId="362F531B" w:rsidR="00977254" w:rsidRPr="00E804F4" w:rsidRDefault="00977254" w:rsidP="00F7085D">
      <w:pPr>
        <w:pStyle w:val="ListParagraph"/>
        <w:numPr>
          <w:ilvl w:val="1"/>
          <w:numId w:val="15"/>
        </w:numPr>
        <w:tabs>
          <w:tab w:val="left" w:pos="284"/>
        </w:tabs>
        <w:jc w:val="both"/>
        <w:rPr>
          <w:rFonts w:cs="Arial"/>
          <w:b/>
        </w:rPr>
      </w:pPr>
      <w:r w:rsidRPr="00E804F4">
        <w:rPr>
          <w:rFonts w:cs="Arial"/>
          <w:b/>
        </w:rPr>
        <w:t>T</w:t>
      </w:r>
      <w:r w:rsidR="00984404" w:rsidRPr="00E804F4">
        <w:rPr>
          <w:rFonts w:cs="Arial"/>
          <w:b/>
        </w:rPr>
        <w:t>asks</w:t>
      </w:r>
    </w:p>
    <w:p w14:paraId="324ADEA5" w14:textId="244534D8" w:rsidR="00980CBC" w:rsidRPr="00E804F4" w:rsidRDefault="005355A1" w:rsidP="00C0314E">
      <w:pPr>
        <w:spacing w:after="120"/>
        <w:jc w:val="both"/>
        <w:rPr>
          <w:rFonts w:cs="Arial"/>
          <w:lang w:val="en-US"/>
        </w:rPr>
      </w:pPr>
      <w:r w:rsidRPr="00E804F4">
        <w:rPr>
          <w:rFonts w:cs="Arial"/>
        </w:rPr>
        <w:t>The contractor of this assignment will a</w:t>
      </w:r>
      <w:r w:rsidR="009B6F4F" w:rsidRPr="00E804F4">
        <w:rPr>
          <w:rFonts w:cs="Arial"/>
        </w:rPr>
        <w:t>ssess where the EEF stands regarding the required pillars and identify areas for improvement in order to meet the requirements of the full-fledged EU pillar</w:t>
      </w:r>
      <w:r w:rsidR="0069543E" w:rsidRPr="00E804F4">
        <w:rPr>
          <w:rFonts w:cs="Arial"/>
        </w:rPr>
        <w:t xml:space="preserve"> assessment </w:t>
      </w:r>
      <w:r w:rsidR="00D72F38" w:rsidRPr="00E804F4">
        <w:rPr>
          <w:rFonts w:cs="Arial"/>
        </w:rPr>
        <w:t>described in</w:t>
      </w:r>
      <w:r w:rsidR="0069543E" w:rsidRPr="00E804F4">
        <w:rPr>
          <w:rFonts w:cs="Arial"/>
        </w:rPr>
        <w:t xml:space="preserve"> the</w:t>
      </w:r>
      <w:r w:rsidR="00D72F38" w:rsidRPr="00E804F4">
        <w:rPr>
          <w:rFonts w:cs="Arial"/>
        </w:rPr>
        <w:t xml:space="preserve"> </w:t>
      </w:r>
      <w:r w:rsidR="00D72F38" w:rsidRPr="00E804F4">
        <w:rPr>
          <w:rFonts w:cs="Arial"/>
          <w:color w:val="333333"/>
          <w:shd w:val="clear" w:color="auto" w:fill="FFFFFF"/>
        </w:rPr>
        <w:t>Commission Decision of 17 April 2019 on establishing new terms of reference for the pillar assessment methodology to be used under Regulation (EU, Euratom) 2018/1046 of the European Parliament and of the Council</w:t>
      </w:r>
      <w:r w:rsidR="00D72F38" w:rsidRPr="00E804F4">
        <w:rPr>
          <w:rStyle w:val="FootnoteReference"/>
          <w:rFonts w:cs="Arial"/>
        </w:rPr>
        <w:footnoteReference w:id="5"/>
      </w:r>
      <w:r w:rsidR="009B6F4F" w:rsidRPr="00E804F4">
        <w:rPr>
          <w:rFonts w:cs="Arial"/>
        </w:rPr>
        <w:t>.</w:t>
      </w:r>
      <w:r w:rsidRPr="00E804F4">
        <w:rPr>
          <w:rFonts w:cs="Arial"/>
        </w:rPr>
        <w:t xml:space="preserve"> </w:t>
      </w:r>
      <w:r w:rsidR="00ED7487" w:rsidRPr="00E804F4">
        <w:rPr>
          <w:rFonts w:cs="Arial"/>
        </w:rPr>
        <w:t>The contractor is responsible for providing the following services</w:t>
      </w:r>
      <w:r w:rsidR="00C0314E" w:rsidRPr="00E804F4">
        <w:rPr>
          <w:rFonts w:cs="Arial"/>
          <w:lang w:val="en-US"/>
        </w:rPr>
        <w:t>:</w:t>
      </w:r>
    </w:p>
    <w:tbl>
      <w:tblPr>
        <w:tblStyle w:val="TableGrid"/>
        <w:tblW w:w="9265" w:type="dxa"/>
        <w:jc w:val="center"/>
        <w:tblLook w:val="04A0" w:firstRow="1" w:lastRow="0" w:firstColumn="1" w:lastColumn="0" w:noHBand="0" w:noVBand="1"/>
      </w:tblPr>
      <w:tblGrid>
        <w:gridCol w:w="7285"/>
        <w:gridCol w:w="1980"/>
      </w:tblGrid>
      <w:tr w:rsidR="004111C9" w:rsidRPr="00E804F4" w14:paraId="1568FF24" w14:textId="5E2D5484" w:rsidTr="004111C9">
        <w:trPr>
          <w:tblHeader/>
          <w:jc w:val="center"/>
        </w:trPr>
        <w:tc>
          <w:tcPr>
            <w:tcW w:w="7285" w:type="dxa"/>
          </w:tcPr>
          <w:p w14:paraId="3C77D780" w14:textId="331AEAA8" w:rsidR="004111C9" w:rsidRPr="00E804F4" w:rsidRDefault="004111C9">
            <w:pPr>
              <w:spacing w:before="40" w:after="40"/>
              <w:jc w:val="both"/>
              <w:rPr>
                <w:rFonts w:cs="Arial"/>
                <w:b/>
                <w:bCs/>
                <w:sz w:val="22"/>
                <w:szCs w:val="22"/>
              </w:rPr>
            </w:pPr>
            <w:r w:rsidRPr="00E804F4">
              <w:rPr>
                <w:rFonts w:cs="Arial"/>
                <w:b/>
                <w:sz w:val="22"/>
                <w:szCs w:val="22"/>
              </w:rPr>
              <w:t>Task</w:t>
            </w:r>
          </w:p>
        </w:tc>
        <w:tc>
          <w:tcPr>
            <w:tcW w:w="1980" w:type="dxa"/>
          </w:tcPr>
          <w:p w14:paraId="5C932E6D" w14:textId="723F5F95" w:rsidR="004111C9" w:rsidRPr="00E804F4" w:rsidRDefault="004111C9">
            <w:pPr>
              <w:spacing w:before="40" w:after="40"/>
              <w:jc w:val="both"/>
              <w:rPr>
                <w:rFonts w:cs="Arial"/>
                <w:b/>
                <w:bCs/>
                <w:sz w:val="22"/>
                <w:szCs w:val="22"/>
              </w:rPr>
            </w:pPr>
            <w:r w:rsidRPr="00E804F4">
              <w:rPr>
                <w:rFonts w:cs="Arial"/>
                <w:b/>
                <w:bCs/>
                <w:sz w:val="22"/>
                <w:szCs w:val="22"/>
              </w:rPr>
              <w:t xml:space="preserve">Deliverables </w:t>
            </w:r>
          </w:p>
        </w:tc>
      </w:tr>
      <w:tr w:rsidR="004111C9" w:rsidRPr="00E804F4" w14:paraId="7B08AC55" w14:textId="102FCAF7" w:rsidTr="004111C9">
        <w:trPr>
          <w:jc w:val="center"/>
        </w:trPr>
        <w:tc>
          <w:tcPr>
            <w:tcW w:w="7285" w:type="dxa"/>
          </w:tcPr>
          <w:p w14:paraId="53DDE260" w14:textId="37A26178" w:rsidR="004111C9" w:rsidRPr="00E804F4" w:rsidRDefault="004111C9">
            <w:pPr>
              <w:spacing w:before="40" w:after="40"/>
              <w:jc w:val="both"/>
              <w:rPr>
                <w:rFonts w:cs="Arial"/>
                <w:sz w:val="22"/>
                <w:szCs w:val="22"/>
              </w:rPr>
            </w:pPr>
            <w:r w:rsidRPr="00E804F4">
              <w:rPr>
                <w:rFonts w:cs="Arial"/>
                <w:sz w:val="22"/>
                <w:szCs w:val="22"/>
                <w:u w:val="single"/>
              </w:rPr>
              <w:t>1. Assistance to the EEF</w:t>
            </w:r>
            <w:r w:rsidRPr="00E804F4">
              <w:rPr>
                <w:rFonts w:cs="Arial"/>
                <w:sz w:val="22"/>
                <w:szCs w:val="22"/>
              </w:rPr>
              <w:t xml:space="preserve">: </w:t>
            </w:r>
          </w:p>
          <w:p w14:paraId="2720AFD1" w14:textId="0E090948" w:rsidR="004111C9" w:rsidRPr="00E804F4" w:rsidRDefault="00AE10E2" w:rsidP="00EF058A">
            <w:pPr>
              <w:pStyle w:val="ListParagraph"/>
              <w:numPr>
                <w:ilvl w:val="0"/>
                <w:numId w:val="23"/>
              </w:numPr>
              <w:spacing w:before="40" w:after="40"/>
              <w:ind w:left="436"/>
              <w:jc w:val="both"/>
              <w:rPr>
                <w:rFonts w:cs="Arial"/>
                <w:sz w:val="22"/>
                <w:szCs w:val="22"/>
              </w:rPr>
            </w:pPr>
            <w:r w:rsidRPr="00E804F4">
              <w:rPr>
                <w:rFonts w:cs="Arial"/>
                <w:sz w:val="22"/>
                <w:szCs w:val="22"/>
              </w:rPr>
              <w:t>Conduct meetings (in Ukrainian) with the EEF management in person or online based on the needs and p</w:t>
            </w:r>
            <w:r w:rsidR="004111C9" w:rsidRPr="00E804F4">
              <w:rPr>
                <w:rFonts w:cs="Arial"/>
                <w:sz w:val="22"/>
                <w:szCs w:val="22"/>
              </w:rPr>
              <w:t>rovide guidance to the EEF management about the areas covered by the EU pillar assessment, including a) a deep dive session on the EU pillar assessment and b) ad-hoc guidance in self-assessment through the assignment period if required.</w:t>
            </w:r>
            <w:r w:rsidRPr="00E804F4">
              <w:rPr>
                <w:rFonts w:cs="Arial"/>
                <w:sz w:val="22"/>
                <w:szCs w:val="22"/>
              </w:rPr>
              <w:t xml:space="preserve"> </w:t>
            </w:r>
          </w:p>
          <w:p w14:paraId="7810BEFF" w14:textId="0BB5B539" w:rsidR="004111C9" w:rsidRPr="00E804F4" w:rsidRDefault="004111C9" w:rsidP="00F45F86">
            <w:pPr>
              <w:spacing w:before="40" w:after="40"/>
              <w:ind w:left="76"/>
              <w:jc w:val="both"/>
              <w:rPr>
                <w:rFonts w:cs="Arial"/>
                <w:sz w:val="22"/>
                <w:szCs w:val="22"/>
              </w:rPr>
            </w:pPr>
          </w:p>
        </w:tc>
        <w:tc>
          <w:tcPr>
            <w:tcW w:w="1980" w:type="dxa"/>
          </w:tcPr>
          <w:p w14:paraId="357C424F" w14:textId="5DBC29A3" w:rsidR="004111C9" w:rsidRPr="00E804F4" w:rsidRDefault="004111C9">
            <w:pPr>
              <w:spacing w:before="40" w:after="40"/>
              <w:jc w:val="both"/>
              <w:rPr>
                <w:rFonts w:cs="Arial"/>
                <w:sz w:val="22"/>
                <w:szCs w:val="22"/>
              </w:rPr>
            </w:pPr>
            <w:r w:rsidRPr="00E804F4">
              <w:rPr>
                <w:rFonts w:cs="Arial"/>
                <w:sz w:val="22"/>
                <w:szCs w:val="22"/>
              </w:rPr>
              <w:t>Meeting minutes, presentations prepared in English and Ukrainian</w:t>
            </w:r>
          </w:p>
        </w:tc>
      </w:tr>
      <w:tr w:rsidR="004111C9" w:rsidRPr="00E804F4" w14:paraId="597FA4E7" w14:textId="2D0F75EA" w:rsidTr="004111C9">
        <w:trPr>
          <w:jc w:val="center"/>
        </w:trPr>
        <w:tc>
          <w:tcPr>
            <w:tcW w:w="7285" w:type="dxa"/>
          </w:tcPr>
          <w:p w14:paraId="1DB7C9B2" w14:textId="77777777" w:rsidR="004111C9" w:rsidRPr="00E804F4" w:rsidRDefault="004111C9" w:rsidP="00EF058A">
            <w:pPr>
              <w:spacing w:before="40" w:after="40"/>
              <w:jc w:val="both"/>
              <w:rPr>
                <w:rFonts w:cs="Arial"/>
                <w:sz w:val="22"/>
                <w:szCs w:val="22"/>
              </w:rPr>
            </w:pPr>
            <w:r w:rsidRPr="00E804F4">
              <w:rPr>
                <w:rFonts w:cs="Arial"/>
                <w:sz w:val="22"/>
                <w:szCs w:val="22"/>
                <w:u w:val="single"/>
              </w:rPr>
              <w:t>2. Gap analysis</w:t>
            </w:r>
            <w:r w:rsidRPr="00E804F4">
              <w:rPr>
                <w:rFonts w:cs="Arial"/>
                <w:sz w:val="22"/>
                <w:szCs w:val="22"/>
              </w:rPr>
              <w:t xml:space="preserve">: </w:t>
            </w:r>
          </w:p>
          <w:p w14:paraId="4BD1207C" w14:textId="4DE7D61D" w:rsidR="004111C9" w:rsidRPr="00E804F4" w:rsidRDefault="004111C9" w:rsidP="00EF058A">
            <w:pPr>
              <w:pStyle w:val="ListParagraph"/>
              <w:numPr>
                <w:ilvl w:val="0"/>
                <w:numId w:val="23"/>
              </w:numPr>
              <w:spacing w:before="40" w:after="40"/>
              <w:ind w:left="436"/>
              <w:jc w:val="both"/>
              <w:rPr>
                <w:rFonts w:cs="Arial"/>
                <w:sz w:val="22"/>
                <w:szCs w:val="22"/>
              </w:rPr>
            </w:pPr>
            <w:r w:rsidRPr="00E804F4">
              <w:rPr>
                <w:rFonts w:cs="Arial"/>
                <w:sz w:val="22"/>
                <w:szCs w:val="22"/>
              </w:rPr>
              <w:lastRenderedPageBreak/>
              <w:t>Identify the pillars which would be required for the EEF pillar assessment.</w:t>
            </w:r>
          </w:p>
          <w:p w14:paraId="14B3E890" w14:textId="77777777" w:rsidR="004111C9" w:rsidRPr="00E804F4" w:rsidRDefault="004111C9" w:rsidP="00223C4A">
            <w:pPr>
              <w:pStyle w:val="ListParagraph"/>
              <w:numPr>
                <w:ilvl w:val="0"/>
                <w:numId w:val="23"/>
              </w:numPr>
              <w:spacing w:before="40" w:after="40"/>
              <w:ind w:left="436"/>
              <w:jc w:val="both"/>
              <w:rPr>
                <w:rFonts w:cs="Arial"/>
                <w:sz w:val="22"/>
                <w:szCs w:val="22"/>
              </w:rPr>
            </w:pPr>
            <w:r w:rsidRPr="00E804F4">
              <w:rPr>
                <w:rFonts w:cs="Arial"/>
                <w:sz w:val="22"/>
                <w:szCs w:val="22"/>
              </w:rPr>
              <w:t xml:space="preserve">For each pillar, assess the design and operating effectiveness of the relevant EFF systems, controls, rules and procedures with regard to compliance against the criteria set by the Commission. </w:t>
            </w:r>
          </w:p>
          <w:p w14:paraId="3ABE20FC" w14:textId="77777777" w:rsidR="004111C9" w:rsidRPr="00E804F4" w:rsidRDefault="004111C9" w:rsidP="00BB383F">
            <w:pPr>
              <w:spacing w:before="40" w:after="40"/>
              <w:jc w:val="both"/>
              <w:rPr>
                <w:rFonts w:cs="Arial"/>
                <w:sz w:val="22"/>
                <w:szCs w:val="22"/>
              </w:rPr>
            </w:pPr>
          </w:p>
          <w:p w14:paraId="4981BD27" w14:textId="582955B1" w:rsidR="004111C9" w:rsidRPr="00E804F4" w:rsidRDefault="004111C9" w:rsidP="00BB383F">
            <w:pPr>
              <w:spacing w:before="40" w:after="40"/>
              <w:jc w:val="both"/>
              <w:rPr>
                <w:rFonts w:cs="Arial"/>
                <w:sz w:val="22"/>
                <w:szCs w:val="22"/>
              </w:rPr>
            </w:pPr>
            <w:r w:rsidRPr="00E804F4">
              <w:rPr>
                <w:rFonts w:cs="Arial"/>
                <w:sz w:val="22"/>
                <w:szCs w:val="22"/>
              </w:rPr>
              <w:t>For the methodology of the gap analysis, the following templates, guidelines, and criteria should be used by the contractor:</w:t>
            </w:r>
          </w:p>
          <w:p w14:paraId="16C83EB4" w14:textId="1C5CB2B9" w:rsidR="004111C9" w:rsidRPr="00E804F4" w:rsidRDefault="004111C9" w:rsidP="00BB383F">
            <w:pPr>
              <w:pStyle w:val="ListParagraph"/>
              <w:numPr>
                <w:ilvl w:val="0"/>
                <w:numId w:val="25"/>
              </w:numPr>
              <w:spacing w:before="40" w:after="40"/>
              <w:ind w:left="436"/>
              <w:jc w:val="both"/>
              <w:rPr>
                <w:rFonts w:cs="Arial"/>
                <w:sz w:val="22"/>
                <w:szCs w:val="22"/>
              </w:rPr>
            </w:pPr>
            <w:r w:rsidRPr="00E804F4">
              <w:rPr>
                <w:rFonts w:cs="Arial"/>
                <w:sz w:val="22"/>
                <w:szCs w:val="22"/>
              </w:rPr>
              <w:t>Annex 2 and 2a of the official “Terms of reference for a pillar assessment of an entity requesting to be entrusted with implementation of the EU budget under indirect management”.</w:t>
            </w:r>
            <w:r w:rsidRPr="00E804F4">
              <w:rPr>
                <w:rStyle w:val="FootnoteReference"/>
                <w:rFonts w:cs="Arial"/>
                <w:sz w:val="22"/>
                <w:szCs w:val="22"/>
              </w:rPr>
              <w:t xml:space="preserve"> </w:t>
            </w:r>
            <w:r w:rsidRPr="00E804F4">
              <w:rPr>
                <w:rStyle w:val="FootnoteReference"/>
                <w:rFonts w:cs="Arial"/>
                <w:sz w:val="22"/>
                <w:szCs w:val="22"/>
              </w:rPr>
              <w:footnoteReference w:id="6"/>
            </w:r>
          </w:p>
        </w:tc>
        <w:tc>
          <w:tcPr>
            <w:tcW w:w="1980" w:type="dxa"/>
            <w:vMerge w:val="restart"/>
          </w:tcPr>
          <w:p w14:paraId="1B1A42C1" w14:textId="6B4B2AD0" w:rsidR="004111C9" w:rsidRPr="00E804F4" w:rsidRDefault="004111C9" w:rsidP="005F7679">
            <w:pPr>
              <w:spacing w:before="40" w:after="40"/>
              <w:rPr>
                <w:rFonts w:cs="Arial"/>
                <w:sz w:val="22"/>
                <w:szCs w:val="22"/>
              </w:rPr>
            </w:pPr>
            <w:r w:rsidRPr="00E804F4">
              <w:rPr>
                <w:rFonts w:cs="Arial"/>
                <w:sz w:val="22"/>
                <w:szCs w:val="22"/>
              </w:rPr>
              <w:lastRenderedPageBreak/>
              <w:t xml:space="preserve">Gap analysis report in English and Ukrainian </w:t>
            </w:r>
          </w:p>
        </w:tc>
      </w:tr>
      <w:tr w:rsidR="004111C9" w:rsidRPr="00E804F4" w14:paraId="6321822A" w14:textId="10AB2611" w:rsidTr="004111C9">
        <w:trPr>
          <w:jc w:val="center"/>
        </w:trPr>
        <w:tc>
          <w:tcPr>
            <w:tcW w:w="7285" w:type="dxa"/>
          </w:tcPr>
          <w:p w14:paraId="4ADC5AF5" w14:textId="2FF73FD8" w:rsidR="004111C9" w:rsidRPr="00E804F4" w:rsidRDefault="004111C9">
            <w:pPr>
              <w:spacing w:before="40" w:after="40"/>
              <w:jc w:val="both"/>
              <w:rPr>
                <w:rFonts w:cs="Arial"/>
                <w:sz w:val="22"/>
                <w:szCs w:val="22"/>
              </w:rPr>
            </w:pPr>
            <w:r w:rsidRPr="00E804F4">
              <w:rPr>
                <w:rFonts w:cs="Arial"/>
                <w:sz w:val="22"/>
                <w:szCs w:val="22"/>
                <w:u w:val="single"/>
              </w:rPr>
              <w:t>3. Recommendations and roadmap</w:t>
            </w:r>
            <w:r w:rsidRPr="00E804F4">
              <w:rPr>
                <w:rFonts w:cs="Arial"/>
                <w:sz w:val="22"/>
                <w:szCs w:val="22"/>
              </w:rPr>
              <w:t xml:space="preserve">: </w:t>
            </w:r>
          </w:p>
          <w:p w14:paraId="4C3ECF33" w14:textId="763BA518" w:rsidR="004111C9" w:rsidRPr="00E804F4" w:rsidRDefault="004111C9" w:rsidP="00FD0B05">
            <w:pPr>
              <w:pStyle w:val="ListParagraph"/>
              <w:numPr>
                <w:ilvl w:val="0"/>
                <w:numId w:val="24"/>
              </w:numPr>
              <w:spacing w:before="40" w:after="40"/>
              <w:ind w:left="436"/>
              <w:jc w:val="both"/>
              <w:rPr>
                <w:rFonts w:cs="Arial"/>
                <w:sz w:val="22"/>
                <w:szCs w:val="22"/>
              </w:rPr>
            </w:pPr>
            <w:r w:rsidRPr="00E804F4">
              <w:rPr>
                <w:rFonts w:cs="Arial"/>
                <w:sz w:val="22"/>
                <w:szCs w:val="22"/>
              </w:rPr>
              <w:t>Conclude on the EEF’s level of readiness to comply with each pillar requirements.</w:t>
            </w:r>
          </w:p>
          <w:p w14:paraId="7802D1AD" w14:textId="57C3285F" w:rsidR="004111C9" w:rsidRPr="00E804F4" w:rsidRDefault="004111C9" w:rsidP="007E2A52">
            <w:pPr>
              <w:pStyle w:val="ListParagraph"/>
              <w:numPr>
                <w:ilvl w:val="0"/>
                <w:numId w:val="24"/>
              </w:numPr>
              <w:spacing w:before="40" w:after="40"/>
              <w:ind w:left="436"/>
              <w:jc w:val="both"/>
              <w:rPr>
                <w:rFonts w:cs="Arial"/>
                <w:sz w:val="22"/>
                <w:szCs w:val="22"/>
              </w:rPr>
            </w:pPr>
            <w:r w:rsidRPr="00E804F4">
              <w:rPr>
                <w:rFonts w:cs="Arial"/>
                <w:sz w:val="22"/>
                <w:szCs w:val="22"/>
              </w:rPr>
              <w:t>Provide recommendations and steps on measures to improve the EEF systems, controls, rules or procedures for each required pillar in order to successfully to undergo the full-fledged EU pillar assessment in the nearest future.</w:t>
            </w:r>
          </w:p>
          <w:p w14:paraId="4A3E6A2B" w14:textId="49D6638B" w:rsidR="004111C9" w:rsidRPr="00E804F4" w:rsidRDefault="004111C9" w:rsidP="007E2A52">
            <w:pPr>
              <w:pStyle w:val="ListParagraph"/>
              <w:numPr>
                <w:ilvl w:val="0"/>
                <w:numId w:val="24"/>
              </w:numPr>
              <w:spacing w:before="40" w:after="40"/>
              <w:ind w:left="436"/>
              <w:jc w:val="both"/>
              <w:rPr>
                <w:rFonts w:cs="Arial"/>
                <w:sz w:val="22"/>
                <w:szCs w:val="22"/>
              </w:rPr>
            </w:pPr>
            <w:r w:rsidRPr="00E804F4">
              <w:rPr>
                <w:rFonts w:cs="Arial"/>
                <w:sz w:val="22"/>
                <w:szCs w:val="22"/>
              </w:rPr>
              <w:t>Present the key findings and recommendations of the report to key partners as identified by GIZ.</w:t>
            </w:r>
          </w:p>
          <w:p w14:paraId="4F4BBBBC" w14:textId="77777777" w:rsidR="004111C9" w:rsidRPr="00E804F4" w:rsidRDefault="004111C9" w:rsidP="005337C3">
            <w:pPr>
              <w:spacing w:before="40" w:after="40"/>
              <w:jc w:val="both"/>
              <w:rPr>
                <w:rFonts w:cs="Arial"/>
                <w:sz w:val="22"/>
                <w:szCs w:val="22"/>
              </w:rPr>
            </w:pPr>
          </w:p>
          <w:p w14:paraId="10E61401" w14:textId="5CA72FF5" w:rsidR="004111C9" w:rsidRPr="00E804F4" w:rsidRDefault="004111C9" w:rsidP="001F5E9A">
            <w:pPr>
              <w:autoSpaceDE w:val="0"/>
              <w:autoSpaceDN w:val="0"/>
              <w:adjustRightInd w:val="0"/>
              <w:spacing w:after="0"/>
              <w:rPr>
                <w:rFonts w:cs="Arial"/>
                <w:sz w:val="22"/>
                <w:szCs w:val="22"/>
              </w:rPr>
            </w:pPr>
            <w:r w:rsidRPr="00E804F4">
              <w:rPr>
                <w:rFonts w:cs="Arial"/>
                <w:sz w:val="22"/>
                <w:szCs w:val="22"/>
              </w:rPr>
              <w:t>For the gap analysis report structure and sections, the contactor should use as a guidance Annex 4 of the of the official “Terms of reference for a pillar assessment of an entity requesting to be entrusted with implementation of the EU budget under indirect management”. Based on Annex 4, the contactor should propose and agree with GIZ on a simplified / modified version such that gap analysis results and recommendations for each pillar are clearly explained.</w:t>
            </w:r>
          </w:p>
        </w:tc>
        <w:tc>
          <w:tcPr>
            <w:tcW w:w="1980" w:type="dxa"/>
            <w:vMerge/>
          </w:tcPr>
          <w:p w14:paraId="659A14EC" w14:textId="4AD62D2E" w:rsidR="004111C9" w:rsidRPr="00E804F4" w:rsidRDefault="004111C9">
            <w:pPr>
              <w:spacing w:before="40" w:after="40"/>
              <w:jc w:val="both"/>
              <w:rPr>
                <w:rFonts w:cs="Arial"/>
                <w:sz w:val="22"/>
                <w:szCs w:val="22"/>
              </w:rPr>
            </w:pPr>
          </w:p>
        </w:tc>
      </w:tr>
    </w:tbl>
    <w:p w14:paraId="018EE06F" w14:textId="77777777" w:rsidR="00C10605" w:rsidRPr="00E804F4" w:rsidRDefault="00C10605" w:rsidP="00C0314E">
      <w:pPr>
        <w:spacing w:after="120"/>
        <w:jc w:val="both"/>
        <w:rPr>
          <w:rFonts w:cs="Arial"/>
        </w:rPr>
      </w:pPr>
    </w:p>
    <w:p w14:paraId="7548C6AA" w14:textId="77777777" w:rsidR="0040306C" w:rsidRPr="00E804F4" w:rsidRDefault="0040306C" w:rsidP="00D93EF8">
      <w:pPr>
        <w:pStyle w:val="ZwischenberschriftmitAbstand"/>
        <w:jc w:val="both"/>
        <w:rPr>
          <w:rFonts w:cs="Arial"/>
        </w:rPr>
      </w:pPr>
      <w:r w:rsidRPr="00E804F4">
        <w:rPr>
          <w:rFonts w:cs="Arial"/>
        </w:rPr>
        <w:t>In addition to the reports required by GIZ in accordance with the AVB, the contractor submits the following reports:</w:t>
      </w:r>
    </w:p>
    <w:p w14:paraId="03FA6557" w14:textId="77777777" w:rsidR="0040306C" w:rsidRPr="00E804F4" w:rsidRDefault="0040306C" w:rsidP="00F7085D">
      <w:pPr>
        <w:pStyle w:val="ListParagraph"/>
        <w:numPr>
          <w:ilvl w:val="1"/>
          <w:numId w:val="18"/>
        </w:numPr>
        <w:jc w:val="both"/>
        <w:rPr>
          <w:rFonts w:cs="Arial"/>
        </w:rPr>
      </w:pPr>
      <w:r w:rsidRPr="00E804F4">
        <w:rPr>
          <w:rFonts w:cs="Arial"/>
        </w:rPr>
        <w:t>Inception report</w:t>
      </w:r>
    </w:p>
    <w:p w14:paraId="60A95B87" w14:textId="77777777" w:rsidR="00E17DF0" w:rsidRPr="00E804F4" w:rsidRDefault="00E17DF0" w:rsidP="00127D3B">
      <w:pPr>
        <w:pStyle w:val="ZwischenberschriftmitAbstand"/>
        <w:jc w:val="both"/>
        <w:rPr>
          <w:rFonts w:cs="Arial"/>
        </w:rPr>
      </w:pPr>
      <w:bookmarkStart w:id="22" w:name="_Ref508122887"/>
      <w:bookmarkStart w:id="23" w:name="_Ref508122898"/>
      <w:bookmarkStart w:id="24" w:name="_Ref508122909"/>
      <w:bookmarkStart w:id="25" w:name="_Toc508619997"/>
      <w:bookmarkStart w:id="26" w:name="_Ref515637130"/>
      <w:bookmarkStart w:id="27" w:name="_Toc119493823"/>
      <w:bookmarkStart w:id="28" w:name="_Ref516123857"/>
      <w:bookmarkStart w:id="29" w:name="_Toc127948111"/>
      <w:r w:rsidRPr="00E804F4">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rsidRPr="00E804F4" w14:paraId="56E757DA" w14:textId="77777777" w:rsidTr="75166D84">
        <w:tc>
          <w:tcPr>
            <w:tcW w:w="5353" w:type="dxa"/>
          </w:tcPr>
          <w:p w14:paraId="6983AFED" w14:textId="77777777" w:rsidR="00087999" w:rsidRPr="00E804F4" w:rsidRDefault="00087999" w:rsidP="00266040">
            <w:pPr>
              <w:spacing w:before="40" w:after="40"/>
              <w:rPr>
                <w:rFonts w:cs="Arial"/>
                <w:b/>
                <w:bCs/>
                <w:sz w:val="22"/>
                <w:szCs w:val="22"/>
              </w:rPr>
            </w:pPr>
            <w:r w:rsidRPr="00E804F4">
              <w:rPr>
                <w:rFonts w:cs="Arial"/>
                <w:b/>
                <w:sz w:val="22"/>
                <w:szCs w:val="22"/>
              </w:rPr>
              <w:t>Milestones/process steps/partial services</w:t>
            </w:r>
          </w:p>
        </w:tc>
        <w:tc>
          <w:tcPr>
            <w:tcW w:w="3969" w:type="dxa"/>
          </w:tcPr>
          <w:p w14:paraId="7C010949" w14:textId="4031C758" w:rsidR="00087999" w:rsidRPr="00E804F4" w:rsidRDefault="004E2F4F" w:rsidP="00266040">
            <w:pPr>
              <w:spacing w:before="40" w:after="40"/>
              <w:rPr>
                <w:rFonts w:cs="Arial"/>
                <w:b/>
                <w:bCs/>
                <w:sz w:val="22"/>
                <w:szCs w:val="22"/>
              </w:rPr>
            </w:pPr>
            <w:r w:rsidRPr="00E804F4">
              <w:rPr>
                <w:rFonts w:cs="Arial"/>
                <w:b/>
                <w:bCs/>
                <w:sz w:val="22"/>
                <w:szCs w:val="22"/>
              </w:rPr>
              <w:t>Anticipated d</w:t>
            </w:r>
            <w:r w:rsidR="00087999" w:rsidRPr="00E804F4">
              <w:rPr>
                <w:rFonts w:cs="Arial"/>
                <w:b/>
                <w:bCs/>
                <w:sz w:val="22"/>
                <w:szCs w:val="22"/>
              </w:rPr>
              <w:t>eadline</w:t>
            </w:r>
          </w:p>
        </w:tc>
      </w:tr>
      <w:tr w:rsidR="00306C24" w:rsidRPr="00E804F4" w14:paraId="1799D4E6" w14:textId="77777777" w:rsidTr="000A27BA">
        <w:tc>
          <w:tcPr>
            <w:tcW w:w="5353" w:type="dxa"/>
            <w:vAlign w:val="center"/>
          </w:tcPr>
          <w:p w14:paraId="665E1042" w14:textId="6A1EEC1C" w:rsidR="00306C24" w:rsidRPr="00E804F4" w:rsidRDefault="00306C24" w:rsidP="00266040">
            <w:pPr>
              <w:spacing w:before="40" w:after="40"/>
              <w:rPr>
                <w:rFonts w:cs="Arial"/>
                <w:sz w:val="22"/>
                <w:szCs w:val="22"/>
              </w:rPr>
            </w:pPr>
            <w:r w:rsidRPr="00E804F4">
              <w:rPr>
                <w:rFonts w:cs="Arial"/>
                <w:sz w:val="22"/>
                <w:szCs w:val="22"/>
              </w:rPr>
              <w:t>Kick off meeting with GIZ and the EEF</w:t>
            </w:r>
          </w:p>
        </w:tc>
        <w:tc>
          <w:tcPr>
            <w:tcW w:w="3969" w:type="dxa"/>
          </w:tcPr>
          <w:p w14:paraId="41A2A4D2" w14:textId="6AC3E3C9" w:rsidR="00306C24" w:rsidRPr="00E804F4" w:rsidRDefault="00491A4C" w:rsidP="00266040">
            <w:pPr>
              <w:spacing w:before="40" w:after="40"/>
              <w:rPr>
                <w:rFonts w:cs="Arial"/>
                <w:sz w:val="22"/>
                <w:szCs w:val="22"/>
              </w:rPr>
            </w:pPr>
            <w:r w:rsidRPr="00E804F4">
              <w:rPr>
                <w:rFonts w:cs="Arial"/>
                <w:sz w:val="22"/>
                <w:szCs w:val="22"/>
                <w:lang w:val="en-US"/>
              </w:rPr>
              <w:t>February</w:t>
            </w:r>
            <w:r w:rsidRPr="00E804F4">
              <w:rPr>
                <w:rFonts w:cs="Arial"/>
                <w:sz w:val="22"/>
                <w:szCs w:val="22"/>
              </w:rPr>
              <w:t xml:space="preserve"> </w:t>
            </w:r>
            <w:r w:rsidR="00306C24" w:rsidRPr="00E804F4">
              <w:rPr>
                <w:rFonts w:cs="Arial"/>
                <w:sz w:val="22"/>
                <w:szCs w:val="22"/>
              </w:rPr>
              <w:t>2025</w:t>
            </w:r>
          </w:p>
        </w:tc>
      </w:tr>
      <w:tr w:rsidR="00951FEA" w:rsidRPr="00E804F4" w14:paraId="171F7087" w14:textId="77777777" w:rsidTr="000A27BA">
        <w:tc>
          <w:tcPr>
            <w:tcW w:w="5353" w:type="dxa"/>
            <w:vAlign w:val="center"/>
          </w:tcPr>
          <w:p w14:paraId="670F6E69" w14:textId="2E217DFE" w:rsidR="00951FEA" w:rsidRPr="00E804F4" w:rsidRDefault="00664C16" w:rsidP="00266040">
            <w:pPr>
              <w:spacing w:before="40" w:after="40"/>
              <w:rPr>
                <w:rFonts w:cs="Arial"/>
                <w:sz w:val="22"/>
                <w:szCs w:val="22"/>
              </w:rPr>
            </w:pPr>
            <w:r w:rsidRPr="00E804F4">
              <w:rPr>
                <w:rFonts w:cs="Arial"/>
                <w:sz w:val="22"/>
                <w:szCs w:val="22"/>
              </w:rPr>
              <w:t xml:space="preserve">Deep dive session with the EEF on the </w:t>
            </w:r>
            <w:r w:rsidR="000A27BA" w:rsidRPr="00E804F4">
              <w:rPr>
                <w:rFonts w:cs="Arial"/>
                <w:sz w:val="22"/>
                <w:szCs w:val="22"/>
              </w:rPr>
              <w:t>EU pillar assessment</w:t>
            </w:r>
          </w:p>
        </w:tc>
        <w:tc>
          <w:tcPr>
            <w:tcW w:w="3969" w:type="dxa"/>
          </w:tcPr>
          <w:p w14:paraId="560BA0AA" w14:textId="516E21A1" w:rsidR="00951FEA" w:rsidRPr="00E804F4" w:rsidRDefault="000A27BA" w:rsidP="00266040">
            <w:pPr>
              <w:spacing w:before="40" w:after="40"/>
              <w:rPr>
                <w:rFonts w:cs="Arial"/>
                <w:sz w:val="22"/>
                <w:szCs w:val="22"/>
              </w:rPr>
            </w:pPr>
            <w:r w:rsidRPr="00E804F4">
              <w:rPr>
                <w:rFonts w:cs="Arial"/>
                <w:sz w:val="22"/>
                <w:szCs w:val="22"/>
              </w:rPr>
              <w:t>February 2025</w:t>
            </w:r>
          </w:p>
        </w:tc>
      </w:tr>
      <w:tr w:rsidR="00087999" w:rsidRPr="00E804F4" w14:paraId="40565940" w14:textId="77777777" w:rsidTr="75166D84">
        <w:tc>
          <w:tcPr>
            <w:tcW w:w="5353" w:type="dxa"/>
          </w:tcPr>
          <w:p w14:paraId="04222210" w14:textId="55EB5309" w:rsidR="00087999" w:rsidRPr="00E804F4" w:rsidRDefault="00E11621" w:rsidP="00266040">
            <w:pPr>
              <w:spacing w:before="40" w:after="40"/>
              <w:rPr>
                <w:rFonts w:cs="Arial"/>
                <w:sz w:val="22"/>
                <w:szCs w:val="22"/>
              </w:rPr>
            </w:pPr>
            <w:r w:rsidRPr="00E804F4">
              <w:rPr>
                <w:rFonts w:cs="Arial"/>
                <w:sz w:val="22"/>
                <w:szCs w:val="22"/>
              </w:rPr>
              <w:t>Gap analysis completed</w:t>
            </w:r>
          </w:p>
        </w:tc>
        <w:tc>
          <w:tcPr>
            <w:tcW w:w="3969" w:type="dxa"/>
          </w:tcPr>
          <w:p w14:paraId="2C816773" w14:textId="4C1FEF71" w:rsidR="00087999" w:rsidRPr="00E804F4" w:rsidRDefault="00E11621" w:rsidP="00266040">
            <w:pPr>
              <w:spacing w:before="40" w:after="40"/>
              <w:rPr>
                <w:rFonts w:cs="Arial"/>
                <w:sz w:val="22"/>
                <w:szCs w:val="22"/>
              </w:rPr>
            </w:pPr>
            <w:r w:rsidRPr="00E804F4">
              <w:rPr>
                <w:rFonts w:cs="Arial"/>
                <w:sz w:val="22"/>
                <w:szCs w:val="22"/>
              </w:rPr>
              <w:t>April 2025</w:t>
            </w:r>
          </w:p>
        </w:tc>
      </w:tr>
      <w:tr w:rsidR="00087999" w:rsidRPr="00E804F4" w14:paraId="1C132259" w14:textId="77777777" w:rsidTr="75166D84">
        <w:tc>
          <w:tcPr>
            <w:tcW w:w="5353" w:type="dxa"/>
          </w:tcPr>
          <w:p w14:paraId="4BAACC15" w14:textId="3B42096E" w:rsidR="00087999" w:rsidRPr="00E804F4" w:rsidRDefault="00E11621" w:rsidP="00266040">
            <w:pPr>
              <w:spacing w:before="40" w:after="40"/>
              <w:rPr>
                <w:rFonts w:cs="Arial"/>
                <w:sz w:val="22"/>
                <w:szCs w:val="22"/>
              </w:rPr>
            </w:pPr>
            <w:r w:rsidRPr="00E804F4">
              <w:rPr>
                <w:rFonts w:cs="Arial"/>
                <w:sz w:val="22"/>
                <w:szCs w:val="22"/>
              </w:rPr>
              <w:t xml:space="preserve">Recommendations and roadmap </w:t>
            </w:r>
            <w:r w:rsidR="00705E9B" w:rsidRPr="00E804F4">
              <w:rPr>
                <w:rFonts w:cs="Arial"/>
                <w:sz w:val="22"/>
                <w:szCs w:val="22"/>
              </w:rPr>
              <w:t>finalised</w:t>
            </w:r>
          </w:p>
        </w:tc>
        <w:tc>
          <w:tcPr>
            <w:tcW w:w="3969" w:type="dxa"/>
          </w:tcPr>
          <w:p w14:paraId="726427AE" w14:textId="3A5BDBBC" w:rsidR="00087999" w:rsidRPr="00E804F4" w:rsidRDefault="00E11621" w:rsidP="00266040">
            <w:pPr>
              <w:spacing w:before="40" w:after="40"/>
              <w:rPr>
                <w:rFonts w:cs="Arial"/>
                <w:sz w:val="22"/>
                <w:szCs w:val="22"/>
              </w:rPr>
            </w:pPr>
            <w:r w:rsidRPr="00E804F4">
              <w:rPr>
                <w:rFonts w:cs="Arial"/>
                <w:sz w:val="22"/>
                <w:szCs w:val="22"/>
              </w:rPr>
              <w:t>May 2025</w:t>
            </w:r>
          </w:p>
        </w:tc>
      </w:tr>
      <w:tr w:rsidR="00087999" w:rsidRPr="00E804F4" w14:paraId="781A6782" w14:textId="77777777" w:rsidTr="75166D84">
        <w:tc>
          <w:tcPr>
            <w:tcW w:w="5353" w:type="dxa"/>
          </w:tcPr>
          <w:p w14:paraId="251975DE" w14:textId="0458109B" w:rsidR="00087999" w:rsidRPr="00E804F4" w:rsidRDefault="005E26E8" w:rsidP="00266040">
            <w:pPr>
              <w:spacing w:before="40" w:after="40"/>
              <w:rPr>
                <w:rFonts w:cs="Arial"/>
                <w:sz w:val="22"/>
                <w:szCs w:val="22"/>
              </w:rPr>
            </w:pPr>
            <w:r w:rsidRPr="00E804F4">
              <w:rPr>
                <w:rFonts w:cs="Arial"/>
                <w:sz w:val="22"/>
                <w:szCs w:val="22"/>
              </w:rPr>
              <w:t xml:space="preserve">Final </w:t>
            </w:r>
            <w:r w:rsidR="008916B0" w:rsidRPr="00E804F4">
              <w:rPr>
                <w:rFonts w:cs="Arial"/>
                <w:sz w:val="22"/>
                <w:szCs w:val="22"/>
              </w:rPr>
              <w:t>gap</w:t>
            </w:r>
            <w:r w:rsidR="00023F3B" w:rsidRPr="00E804F4">
              <w:rPr>
                <w:rFonts w:cs="Arial"/>
                <w:sz w:val="22"/>
                <w:szCs w:val="22"/>
              </w:rPr>
              <w:t xml:space="preserve"> analysis </w:t>
            </w:r>
            <w:r w:rsidRPr="00E804F4">
              <w:rPr>
                <w:rFonts w:cs="Arial"/>
                <w:sz w:val="22"/>
                <w:szCs w:val="22"/>
              </w:rPr>
              <w:t>report presented to key partners</w:t>
            </w:r>
          </w:p>
        </w:tc>
        <w:tc>
          <w:tcPr>
            <w:tcW w:w="3969" w:type="dxa"/>
          </w:tcPr>
          <w:p w14:paraId="5CCB8EB4" w14:textId="1556BDF9" w:rsidR="00087999" w:rsidRPr="00E804F4" w:rsidRDefault="005E26E8" w:rsidP="00266040">
            <w:pPr>
              <w:spacing w:before="40" w:after="40"/>
              <w:rPr>
                <w:rFonts w:cs="Arial"/>
                <w:sz w:val="22"/>
                <w:szCs w:val="22"/>
              </w:rPr>
            </w:pPr>
            <w:r w:rsidRPr="00E804F4">
              <w:rPr>
                <w:rFonts w:cs="Arial"/>
                <w:sz w:val="22"/>
                <w:szCs w:val="22"/>
              </w:rPr>
              <w:t>June 2025</w:t>
            </w:r>
          </w:p>
        </w:tc>
      </w:tr>
    </w:tbl>
    <w:p w14:paraId="3D44E2FA" w14:textId="77777777" w:rsidR="005E26E8" w:rsidRPr="00E804F4" w:rsidRDefault="005E26E8" w:rsidP="00127D3B">
      <w:pPr>
        <w:autoSpaceDE w:val="0"/>
        <w:autoSpaceDN w:val="0"/>
        <w:adjustRightInd w:val="0"/>
        <w:spacing w:line="240" w:lineRule="exact"/>
        <w:contextualSpacing/>
        <w:jc w:val="both"/>
        <w:rPr>
          <w:rFonts w:cs="Arial"/>
          <w:color w:val="000000"/>
          <w:lang w:eastAsia="zh-CN"/>
        </w:rPr>
      </w:pPr>
    </w:p>
    <w:p w14:paraId="5A1ECFE9" w14:textId="5D06CE42" w:rsidR="00435973" w:rsidRPr="00E804F4" w:rsidRDefault="00292AED" w:rsidP="00435973">
      <w:pPr>
        <w:autoSpaceDE w:val="0"/>
        <w:autoSpaceDN w:val="0"/>
        <w:adjustRightInd w:val="0"/>
        <w:spacing w:line="240" w:lineRule="exact"/>
        <w:contextualSpacing/>
        <w:jc w:val="both"/>
        <w:rPr>
          <w:rFonts w:cs="Arial"/>
        </w:rPr>
      </w:pPr>
      <w:r w:rsidRPr="00E804F4">
        <w:rPr>
          <w:rFonts w:cs="Arial"/>
          <w:color w:val="000000"/>
          <w:lang w:eastAsia="zh-CN"/>
        </w:rPr>
        <w:t>The contract duration</w:t>
      </w:r>
      <w:r w:rsidR="004A6EA2" w:rsidRPr="00E804F4">
        <w:rPr>
          <w:rFonts w:cs="Arial"/>
          <w:color w:val="000000"/>
          <w:lang w:val="en-US" w:eastAsia="zh-CN"/>
        </w:rPr>
        <w:t xml:space="preserve"> (main part</w:t>
      </w:r>
      <w:r w:rsidR="007C78BA" w:rsidRPr="00E804F4">
        <w:rPr>
          <w:rFonts w:cs="Arial"/>
          <w:color w:val="000000"/>
          <w:lang w:val="en-US" w:eastAsia="zh-CN"/>
        </w:rPr>
        <w:t>, excluding option as described in section 11</w:t>
      </w:r>
      <w:r w:rsidR="004A6EA2" w:rsidRPr="00E804F4">
        <w:rPr>
          <w:rFonts w:cs="Arial"/>
          <w:color w:val="000000"/>
          <w:lang w:val="en-US" w:eastAsia="zh-CN"/>
        </w:rPr>
        <w:t>)</w:t>
      </w:r>
      <w:r w:rsidR="004D05FD" w:rsidRPr="00E804F4">
        <w:rPr>
          <w:rFonts w:cs="Arial"/>
          <w:color w:val="000000"/>
          <w:lang w:eastAsia="zh-CN"/>
        </w:rPr>
        <w:t xml:space="preserve"> is from </w:t>
      </w:r>
      <w:r w:rsidR="00705E9B" w:rsidRPr="00E804F4">
        <w:rPr>
          <w:rFonts w:cs="Arial"/>
        </w:rPr>
        <w:t>1</w:t>
      </w:r>
      <w:r w:rsidR="00456DD7" w:rsidRPr="00E804F4">
        <w:rPr>
          <w:rFonts w:cs="Arial"/>
        </w:rPr>
        <w:t>0</w:t>
      </w:r>
      <w:r w:rsidR="00705E9B" w:rsidRPr="00E804F4">
        <w:rPr>
          <w:rFonts w:cs="Arial"/>
        </w:rPr>
        <w:t xml:space="preserve"> February </w:t>
      </w:r>
      <w:r w:rsidR="005E26E8" w:rsidRPr="00E804F4">
        <w:rPr>
          <w:rFonts w:cs="Arial"/>
        </w:rPr>
        <w:t xml:space="preserve">2025 </w:t>
      </w:r>
      <w:r w:rsidR="004D05FD" w:rsidRPr="00E804F4">
        <w:rPr>
          <w:rFonts w:cs="Arial"/>
          <w:color w:val="000000"/>
          <w:lang w:eastAsia="zh-CN"/>
        </w:rPr>
        <w:t xml:space="preserve">till </w:t>
      </w:r>
      <w:r w:rsidR="005E26E8" w:rsidRPr="00E804F4">
        <w:rPr>
          <w:rFonts w:cs="Arial"/>
          <w:color w:val="000000"/>
          <w:lang w:eastAsia="zh-CN"/>
        </w:rPr>
        <w:t>3</w:t>
      </w:r>
      <w:r w:rsidR="000A27BA" w:rsidRPr="00E804F4">
        <w:rPr>
          <w:rFonts w:cs="Arial"/>
          <w:color w:val="000000"/>
          <w:lang w:eastAsia="zh-CN"/>
        </w:rPr>
        <w:t xml:space="preserve">0 August </w:t>
      </w:r>
      <w:r w:rsidR="005E26E8" w:rsidRPr="00E804F4">
        <w:rPr>
          <w:rFonts w:cs="Arial"/>
        </w:rPr>
        <w:t>2025</w:t>
      </w:r>
      <w:r w:rsidR="004D05FD" w:rsidRPr="00E804F4">
        <w:rPr>
          <w:rFonts w:cs="Arial"/>
        </w:rPr>
        <w:t>.</w:t>
      </w:r>
    </w:p>
    <w:p w14:paraId="53F4BFC1" w14:textId="3A4DEAE2" w:rsidR="00E17DF0" w:rsidRPr="00E804F4" w:rsidRDefault="00087999" w:rsidP="00F7085D">
      <w:pPr>
        <w:pStyle w:val="ListParagraph"/>
        <w:numPr>
          <w:ilvl w:val="1"/>
          <w:numId w:val="15"/>
        </w:numPr>
        <w:jc w:val="both"/>
        <w:rPr>
          <w:rStyle w:val="Heading1Char"/>
          <w:rFonts w:cs="Arial"/>
          <w:b w:val="0"/>
          <w:szCs w:val="22"/>
        </w:rPr>
      </w:pPr>
      <w:r w:rsidRPr="00E804F4">
        <w:rPr>
          <w:rFonts w:cs="Arial"/>
          <w:b/>
        </w:rPr>
        <w:t>Deliverables and Reporting:</w:t>
      </w:r>
    </w:p>
    <w:p w14:paraId="17D451DD" w14:textId="1AF94A52" w:rsidR="00825B21" w:rsidRPr="00E804F4" w:rsidRDefault="00087999" w:rsidP="00D93EF8">
      <w:pPr>
        <w:jc w:val="both"/>
        <w:rPr>
          <w:rFonts w:cs="Arial"/>
        </w:rPr>
      </w:pPr>
      <w:r w:rsidRPr="00E804F4">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E804F4" w14:paraId="3C5356B2" w14:textId="77777777" w:rsidTr="00087999">
        <w:trPr>
          <w:trHeight w:val="510"/>
          <w:jc w:val="center"/>
        </w:trPr>
        <w:tc>
          <w:tcPr>
            <w:tcW w:w="3114" w:type="dxa"/>
          </w:tcPr>
          <w:p w14:paraId="50F4A3E8" w14:textId="77777777" w:rsidR="00087999" w:rsidRPr="00E804F4" w:rsidRDefault="00087999" w:rsidP="00127D3B">
            <w:pPr>
              <w:spacing w:after="0"/>
              <w:contextualSpacing/>
              <w:jc w:val="both"/>
              <w:rPr>
                <w:rFonts w:cs="Arial"/>
                <w:b/>
                <w:bCs/>
                <w:sz w:val="22"/>
                <w:szCs w:val="22"/>
              </w:rPr>
            </w:pPr>
            <w:r w:rsidRPr="00E804F4">
              <w:rPr>
                <w:rFonts w:cs="Arial"/>
                <w:b/>
                <w:bCs/>
                <w:sz w:val="22"/>
                <w:szCs w:val="22"/>
              </w:rPr>
              <w:t>Reporting/ Deliverable #</w:t>
            </w:r>
          </w:p>
        </w:tc>
        <w:tc>
          <w:tcPr>
            <w:tcW w:w="3260" w:type="dxa"/>
          </w:tcPr>
          <w:p w14:paraId="5440CD40" w14:textId="6E0DAC86" w:rsidR="00087999" w:rsidRPr="00E804F4" w:rsidRDefault="00087999" w:rsidP="00127D3B">
            <w:pPr>
              <w:spacing w:after="0"/>
              <w:contextualSpacing/>
              <w:jc w:val="both"/>
              <w:rPr>
                <w:rFonts w:cs="Arial"/>
                <w:b/>
                <w:sz w:val="22"/>
                <w:szCs w:val="22"/>
              </w:rPr>
            </w:pPr>
            <w:r w:rsidRPr="00E804F4">
              <w:rPr>
                <w:rFonts w:cs="Arial"/>
                <w:b/>
                <w:sz w:val="22"/>
                <w:szCs w:val="22"/>
              </w:rPr>
              <w:t>Requirements to the format</w:t>
            </w:r>
          </w:p>
        </w:tc>
        <w:tc>
          <w:tcPr>
            <w:tcW w:w="2850" w:type="dxa"/>
          </w:tcPr>
          <w:p w14:paraId="550F0583" w14:textId="77777777" w:rsidR="00087999" w:rsidRPr="00E804F4" w:rsidRDefault="00087999" w:rsidP="00127D3B">
            <w:pPr>
              <w:spacing w:after="0"/>
              <w:contextualSpacing/>
              <w:jc w:val="both"/>
              <w:rPr>
                <w:rFonts w:cs="Arial"/>
                <w:b/>
                <w:bCs/>
                <w:sz w:val="22"/>
                <w:szCs w:val="22"/>
              </w:rPr>
            </w:pPr>
            <w:r w:rsidRPr="00E804F4">
              <w:rPr>
                <w:rFonts w:cs="Arial"/>
                <w:b/>
                <w:bCs/>
                <w:sz w:val="22"/>
                <w:szCs w:val="22"/>
              </w:rPr>
              <w:t>Anticipated period, by</w:t>
            </w:r>
          </w:p>
        </w:tc>
      </w:tr>
      <w:tr w:rsidR="00C76401" w:rsidRPr="00E804F4" w14:paraId="6F0D211B" w14:textId="77777777" w:rsidTr="00087999">
        <w:trPr>
          <w:trHeight w:val="330"/>
          <w:jc w:val="center"/>
        </w:trPr>
        <w:tc>
          <w:tcPr>
            <w:tcW w:w="3114" w:type="dxa"/>
          </w:tcPr>
          <w:p w14:paraId="4B5307DC" w14:textId="619F9830" w:rsidR="00C76401" w:rsidRPr="00E804F4" w:rsidRDefault="00453D9B" w:rsidP="00337690">
            <w:pPr>
              <w:spacing w:after="0"/>
              <w:contextualSpacing/>
              <w:rPr>
                <w:rFonts w:cs="Arial"/>
                <w:sz w:val="22"/>
                <w:szCs w:val="22"/>
              </w:rPr>
            </w:pPr>
            <w:r w:rsidRPr="00E804F4">
              <w:rPr>
                <w:rFonts w:cs="Arial"/>
                <w:sz w:val="22"/>
                <w:szCs w:val="22"/>
              </w:rPr>
              <w:t xml:space="preserve">Inception report, incl. </w:t>
            </w:r>
            <w:r w:rsidR="0094633A" w:rsidRPr="00E804F4">
              <w:rPr>
                <w:rFonts w:cs="Arial"/>
                <w:sz w:val="22"/>
                <w:szCs w:val="22"/>
              </w:rPr>
              <w:t xml:space="preserve">revised assignment timeline and agreed analysis </w:t>
            </w:r>
            <w:r w:rsidR="00034102" w:rsidRPr="00E804F4">
              <w:rPr>
                <w:rFonts w:cs="Arial"/>
                <w:sz w:val="22"/>
                <w:szCs w:val="22"/>
              </w:rPr>
              <w:t xml:space="preserve">methodology and template for the </w:t>
            </w:r>
            <w:r w:rsidR="000C0E1E" w:rsidRPr="00E804F4">
              <w:rPr>
                <w:rFonts w:cs="Arial"/>
                <w:sz w:val="22"/>
                <w:szCs w:val="22"/>
              </w:rPr>
              <w:t>gap report</w:t>
            </w:r>
            <w:r w:rsidRPr="00E804F4">
              <w:rPr>
                <w:rFonts w:cs="Arial"/>
                <w:sz w:val="22"/>
                <w:szCs w:val="22"/>
              </w:rPr>
              <w:t xml:space="preserve"> </w:t>
            </w:r>
          </w:p>
        </w:tc>
        <w:tc>
          <w:tcPr>
            <w:tcW w:w="3260" w:type="dxa"/>
          </w:tcPr>
          <w:p w14:paraId="4B616228" w14:textId="7848DD84" w:rsidR="00C76401" w:rsidRPr="00E804F4" w:rsidRDefault="00453D9B" w:rsidP="00127D3B">
            <w:pPr>
              <w:spacing w:after="0"/>
              <w:contextualSpacing/>
              <w:jc w:val="both"/>
              <w:rPr>
                <w:rFonts w:cs="Arial"/>
                <w:sz w:val="22"/>
                <w:szCs w:val="22"/>
              </w:rPr>
            </w:pPr>
            <w:r w:rsidRPr="00E804F4">
              <w:rPr>
                <w:rFonts w:cs="Arial"/>
                <w:sz w:val="22"/>
                <w:szCs w:val="22"/>
              </w:rPr>
              <w:t>Word document</w:t>
            </w:r>
            <w:r w:rsidR="00833392" w:rsidRPr="00E804F4">
              <w:rPr>
                <w:rFonts w:cs="Arial"/>
                <w:sz w:val="22"/>
                <w:szCs w:val="22"/>
              </w:rPr>
              <w:t xml:space="preserve"> </w:t>
            </w:r>
            <w:r w:rsidR="0025715B" w:rsidRPr="00E804F4">
              <w:rPr>
                <w:rFonts w:cs="Arial"/>
                <w:sz w:val="22"/>
                <w:szCs w:val="22"/>
              </w:rPr>
              <w:t>in English and Ukrainian</w:t>
            </w:r>
          </w:p>
        </w:tc>
        <w:tc>
          <w:tcPr>
            <w:tcW w:w="2850" w:type="dxa"/>
          </w:tcPr>
          <w:p w14:paraId="71FF6D33" w14:textId="58FFAF85" w:rsidR="00C76401" w:rsidRPr="00E804F4" w:rsidRDefault="00CC37FE" w:rsidP="00127D3B">
            <w:pPr>
              <w:spacing w:after="0"/>
              <w:contextualSpacing/>
              <w:jc w:val="both"/>
              <w:rPr>
                <w:rFonts w:cs="Arial"/>
                <w:sz w:val="22"/>
                <w:szCs w:val="22"/>
              </w:rPr>
            </w:pPr>
            <w:r w:rsidRPr="00E804F4">
              <w:rPr>
                <w:rFonts w:cs="Arial"/>
                <w:sz w:val="22"/>
                <w:szCs w:val="22"/>
              </w:rPr>
              <w:t xml:space="preserve">February </w:t>
            </w:r>
            <w:r w:rsidR="000C0E1E" w:rsidRPr="00E804F4">
              <w:rPr>
                <w:rFonts w:cs="Arial"/>
                <w:sz w:val="22"/>
                <w:szCs w:val="22"/>
              </w:rPr>
              <w:t>2025</w:t>
            </w:r>
          </w:p>
        </w:tc>
      </w:tr>
      <w:tr w:rsidR="00087999" w:rsidRPr="00E804F4" w14:paraId="779C08D4" w14:textId="77777777" w:rsidTr="00087999">
        <w:trPr>
          <w:trHeight w:val="330"/>
          <w:jc w:val="center"/>
        </w:trPr>
        <w:tc>
          <w:tcPr>
            <w:tcW w:w="3114" w:type="dxa"/>
          </w:tcPr>
          <w:p w14:paraId="47FABC73" w14:textId="09AA8E82" w:rsidR="00087999" w:rsidRPr="00E804F4" w:rsidRDefault="00C76401" w:rsidP="00C76401">
            <w:pPr>
              <w:spacing w:after="0"/>
              <w:contextualSpacing/>
              <w:rPr>
                <w:rFonts w:cs="Arial"/>
                <w:sz w:val="22"/>
                <w:szCs w:val="22"/>
              </w:rPr>
            </w:pPr>
            <w:r w:rsidRPr="00E804F4">
              <w:rPr>
                <w:rFonts w:cs="Arial"/>
                <w:sz w:val="22"/>
                <w:szCs w:val="22"/>
              </w:rPr>
              <w:t xml:space="preserve">Task 1: </w:t>
            </w:r>
            <w:r w:rsidR="00337690" w:rsidRPr="00E804F4">
              <w:rPr>
                <w:rFonts w:cs="Arial"/>
                <w:sz w:val="22"/>
                <w:szCs w:val="22"/>
              </w:rPr>
              <w:t>Meeting minutes, presentations prepared</w:t>
            </w:r>
          </w:p>
        </w:tc>
        <w:tc>
          <w:tcPr>
            <w:tcW w:w="3260" w:type="dxa"/>
          </w:tcPr>
          <w:p w14:paraId="791C58C6" w14:textId="1792BE46" w:rsidR="00087999" w:rsidRPr="00E804F4" w:rsidRDefault="00C76401" w:rsidP="00127D3B">
            <w:pPr>
              <w:spacing w:after="0"/>
              <w:contextualSpacing/>
              <w:jc w:val="both"/>
              <w:rPr>
                <w:rFonts w:cs="Arial"/>
                <w:sz w:val="22"/>
                <w:szCs w:val="22"/>
              </w:rPr>
            </w:pPr>
            <w:r w:rsidRPr="00E804F4">
              <w:rPr>
                <w:rFonts w:cs="Arial"/>
                <w:sz w:val="22"/>
                <w:szCs w:val="22"/>
              </w:rPr>
              <w:t>Word document(s), powerpoint presentations</w:t>
            </w:r>
            <w:r w:rsidR="00833392" w:rsidRPr="00E804F4">
              <w:rPr>
                <w:rFonts w:cs="Arial"/>
                <w:sz w:val="22"/>
                <w:szCs w:val="22"/>
              </w:rPr>
              <w:t xml:space="preserve"> in English and Ukrainian</w:t>
            </w:r>
          </w:p>
        </w:tc>
        <w:tc>
          <w:tcPr>
            <w:tcW w:w="2850" w:type="dxa"/>
          </w:tcPr>
          <w:p w14:paraId="4F868B55" w14:textId="3B544FB3" w:rsidR="00087999" w:rsidRPr="00E804F4" w:rsidRDefault="00C76401" w:rsidP="00127D3B">
            <w:pPr>
              <w:spacing w:after="0"/>
              <w:contextualSpacing/>
              <w:jc w:val="both"/>
              <w:rPr>
                <w:rFonts w:cs="Arial"/>
                <w:sz w:val="22"/>
                <w:szCs w:val="22"/>
              </w:rPr>
            </w:pPr>
            <w:r w:rsidRPr="00E804F4">
              <w:rPr>
                <w:rFonts w:cs="Arial"/>
                <w:sz w:val="22"/>
                <w:szCs w:val="22"/>
              </w:rPr>
              <w:t>Throughout assignment period as to be agreed in the kick off meeting</w:t>
            </w:r>
          </w:p>
        </w:tc>
      </w:tr>
      <w:tr w:rsidR="00087999" w:rsidRPr="00E804F4" w14:paraId="7837DED5" w14:textId="77777777" w:rsidTr="00087999">
        <w:trPr>
          <w:trHeight w:val="315"/>
          <w:jc w:val="center"/>
        </w:trPr>
        <w:tc>
          <w:tcPr>
            <w:tcW w:w="3114" w:type="dxa"/>
          </w:tcPr>
          <w:p w14:paraId="6FA21B41" w14:textId="223062B4" w:rsidR="00087999" w:rsidRPr="00E804F4" w:rsidRDefault="00C76401" w:rsidP="00127D3B">
            <w:pPr>
              <w:spacing w:after="0"/>
              <w:contextualSpacing/>
              <w:jc w:val="both"/>
              <w:rPr>
                <w:rFonts w:cs="Arial"/>
                <w:sz w:val="22"/>
                <w:szCs w:val="22"/>
              </w:rPr>
            </w:pPr>
            <w:r w:rsidRPr="00E804F4">
              <w:rPr>
                <w:rFonts w:cs="Arial"/>
                <w:sz w:val="22"/>
                <w:szCs w:val="22"/>
              </w:rPr>
              <w:t>Task 2 and 3: Gap analysis report</w:t>
            </w:r>
          </w:p>
        </w:tc>
        <w:tc>
          <w:tcPr>
            <w:tcW w:w="3260" w:type="dxa"/>
          </w:tcPr>
          <w:p w14:paraId="38FC7E6E" w14:textId="5381E46E" w:rsidR="00087999" w:rsidRPr="00E804F4" w:rsidRDefault="003A32D1" w:rsidP="00127D3B">
            <w:pPr>
              <w:spacing w:after="0"/>
              <w:contextualSpacing/>
              <w:jc w:val="both"/>
              <w:rPr>
                <w:rFonts w:cs="Arial"/>
                <w:sz w:val="22"/>
                <w:szCs w:val="22"/>
              </w:rPr>
            </w:pPr>
            <w:r w:rsidRPr="00E804F4">
              <w:rPr>
                <w:rFonts w:cs="Arial"/>
                <w:sz w:val="22"/>
                <w:szCs w:val="22"/>
              </w:rPr>
              <w:t>Word document</w:t>
            </w:r>
            <w:r w:rsidR="00833392" w:rsidRPr="00E804F4">
              <w:rPr>
                <w:rFonts w:cs="Arial"/>
                <w:sz w:val="22"/>
                <w:szCs w:val="22"/>
              </w:rPr>
              <w:t xml:space="preserve"> in English and Ukrainian</w:t>
            </w:r>
          </w:p>
        </w:tc>
        <w:tc>
          <w:tcPr>
            <w:tcW w:w="2850" w:type="dxa"/>
          </w:tcPr>
          <w:p w14:paraId="498B1881" w14:textId="4733F24A" w:rsidR="00087999" w:rsidRPr="00E804F4" w:rsidRDefault="000C0E1E" w:rsidP="00127D3B">
            <w:pPr>
              <w:spacing w:after="0"/>
              <w:contextualSpacing/>
              <w:jc w:val="both"/>
              <w:rPr>
                <w:rFonts w:cs="Arial"/>
                <w:sz w:val="22"/>
                <w:szCs w:val="22"/>
              </w:rPr>
            </w:pPr>
            <w:r w:rsidRPr="00E804F4">
              <w:rPr>
                <w:rFonts w:cs="Arial"/>
                <w:sz w:val="22"/>
                <w:szCs w:val="22"/>
              </w:rPr>
              <w:t>June 2025</w:t>
            </w:r>
          </w:p>
        </w:tc>
      </w:tr>
    </w:tbl>
    <w:p w14:paraId="475D39BE" w14:textId="77777777" w:rsidR="00662065" w:rsidRPr="00E804F4" w:rsidRDefault="00662065" w:rsidP="00662065">
      <w:pPr>
        <w:pStyle w:val="ListParagraph"/>
        <w:tabs>
          <w:tab w:val="left" w:pos="284"/>
        </w:tabs>
        <w:ind w:left="0"/>
        <w:jc w:val="both"/>
        <w:rPr>
          <w:rStyle w:val="Heading1Char"/>
          <w:rFonts w:cs="Arial"/>
          <w:b w:val="0"/>
          <w:i/>
          <w:szCs w:val="22"/>
        </w:rPr>
      </w:pPr>
    </w:p>
    <w:p w14:paraId="63FD79C8" w14:textId="3FD2D348" w:rsidR="00ED7487" w:rsidRPr="00E804F4" w:rsidRDefault="00A37364" w:rsidP="00F7085D">
      <w:pPr>
        <w:pStyle w:val="ListParagraph"/>
        <w:numPr>
          <w:ilvl w:val="0"/>
          <w:numId w:val="15"/>
        </w:numPr>
        <w:tabs>
          <w:tab w:val="left" w:pos="284"/>
        </w:tabs>
        <w:ind w:left="0" w:firstLine="0"/>
        <w:jc w:val="both"/>
        <w:rPr>
          <w:rStyle w:val="Heading1Char"/>
          <w:rFonts w:cs="Arial"/>
          <w:b w:val="0"/>
          <w:i/>
          <w:szCs w:val="22"/>
        </w:rPr>
      </w:pPr>
      <w:bookmarkStart w:id="30" w:name="_Toc187055679"/>
      <w:r w:rsidRPr="00E804F4">
        <w:rPr>
          <w:rStyle w:val="Heading1Char"/>
          <w:rFonts w:cs="Arial"/>
          <w:szCs w:val="22"/>
        </w:rPr>
        <w:t>Concept</w:t>
      </w:r>
      <w:bookmarkEnd w:id="22"/>
      <w:bookmarkEnd w:id="23"/>
      <w:bookmarkEnd w:id="24"/>
      <w:bookmarkEnd w:id="25"/>
      <w:bookmarkEnd w:id="26"/>
      <w:bookmarkEnd w:id="27"/>
      <w:bookmarkEnd w:id="28"/>
      <w:bookmarkEnd w:id="29"/>
      <w:r w:rsidR="00E80A31" w:rsidRPr="00E804F4">
        <w:rPr>
          <w:rStyle w:val="Heading1Char"/>
          <w:rFonts w:cs="Arial"/>
          <w:szCs w:val="22"/>
        </w:rPr>
        <w:t xml:space="preserve"> (technical-methodological design)</w:t>
      </w:r>
      <w:bookmarkEnd w:id="30"/>
    </w:p>
    <w:p w14:paraId="0E35E46C" w14:textId="0CA11155" w:rsidR="00A70DFB" w:rsidRPr="00E804F4" w:rsidRDefault="006C54C6" w:rsidP="00127D3B">
      <w:pPr>
        <w:jc w:val="both"/>
        <w:rPr>
          <w:rFonts w:cs="Arial"/>
        </w:rPr>
      </w:pPr>
      <w:r w:rsidRPr="00E804F4">
        <w:rPr>
          <w:rFonts w:cs="Arial"/>
        </w:rPr>
        <w:t xml:space="preserve">In the </w:t>
      </w:r>
      <w:r w:rsidR="00563625" w:rsidRPr="00E804F4">
        <w:rPr>
          <w:rFonts w:cs="Arial"/>
        </w:rPr>
        <w:t>bid</w:t>
      </w:r>
      <w:r w:rsidRPr="00E804F4">
        <w:rPr>
          <w:rFonts w:cs="Arial"/>
        </w:rPr>
        <w:t xml:space="preserve">, the </w:t>
      </w:r>
      <w:r w:rsidR="00755149" w:rsidRPr="00E804F4">
        <w:rPr>
          <w:rFonts w:cs="Arial"/>
        </w:rPr>
        <w:t>tenderer</w:t>
      </w:r>
      <w:r w:rsidRPr="00E804F4">
        <w:rPr>
          <w:rFonts w:cs="Arial"/>
        </w:rPr>
        <w:t xml:space="preserve"> is required to show </w:t>
      </w:r>
      <w:r w:rsidRPr="00E804F4">
        <w:rPr>
          <w:rFonts w:cs="Arial"/>
          <w:i/>
        </w:rPr>
        <w:t>how</w:t>
      </w:r>
      <w:r w:rsidRPr="00E804F4">
        <w:rPr>
          <w:rFonts w:cs="Arial"/>
        </w:rPr>
        <w:t xml:space="preserve"> the objectives defined in Chapter </w:t>
      </w:r>
      <w:r w:rsidR="002A42EC" w:rsidRPr="00E804F4">
        <w:rPr>
          <w:rFonts w:cs="Arial"/>
        </w:rPr>
        <w:fldChar w:fldCharType="begin"/>
      </w:r>
      <w:r w:rsidR="002A42EC" w:rsidRPr="00E804F4">
        <w:rPr>
          <w:rFonts w:cs="Arial"/>
        </w:rPr>
        <w:instrText xml:space="preserve"> REF _Ref508121704 \r \h </w:instrText>
      </w:r>
      <w:r w:rsidR="00BF435E" w:rsidRPr="00E804F4">
        <w:rPr>
          <w:rFonts w:cs="Arial"/>
        </w:rPr>
        <w:instrText xml:space="preserve"> \* MERGEFORMAT </w:instrText>
      </w:r>
      <w:r w:rsidR="002A42EC" w:rsidRPr="00E804F4">
        <w:rPr>
          <w:rFonts w:cs="Arial"/>
        </w:rPr>
      </w:r>
      <w:r w:rsidR="002A42EC" w:rsidRPr="00E804F4">
        <w:rPr>
          <w:rFonts w:cs="Arial"/>
        </w:rPr>
        <w:fldChar w:fldCharType="separate"/>
      </w:r>
      <w:r w:rsidR="001045E0" w:rsidRPr="00E804F4">
        <w:rPr>
          <w:rFonts w:cs="Arial"/>
        </w:rPr>
        <w:t>2</w:t>
      </w:r>
      <w:r w:rsidR="002A42EC" w:rsidRPr="00E804F4">
        <w:rPr>
          <w:rFonts w:cs="Arial"/>
        </w:rPr>
        <w:fldChar w:fldCharType="end"/>
      </w:r>
      <w:r w:rsidRPr="00E804F4">
        <w:rPr>
          <w:rFonts w:cs="Arial"/>
        </w:rPr>
        <w:t xml:space="preserve"> (Tasks to be performed) are to be achieved, if applicable under consideration of further method-related requirements (technical-methodological concept). In addition, the </w:t>
      </w:r>
      <w:r w:rsidR="00755149" w:rsidRPr="00E804F4">
        <w:rPr>
          <w:rFonts w:cs="Arial"/>
        </w:rPr>
        <w:t>tenderer</w:t>
      </w:r>
      <w:r w:rsidRPr="00E804F4">
        <w:rPr>
          <w:rFonts w:cs="Arial"/>
        </w:rPr>
        <w:t xml:space="preserve"> must describe the project management system for service provision.</w:t>
      </w:r>
    </w:p>
    <w:p w14:paraId="4488B2E4" w14:textId="6D854202" w:rsidR="0A644583" w:rsidRPr="00E804F4" w:rsidRDefault="00B40BC7" w:rsidP="00127D3B">
      <w:pPr>
        <w:jc w:val="both"/>
        <w:rPr>
          <w:rFonts w:cs="Arial"/>
        </w:rPr>
      </w:pPr>
      <w:r w:rsidRPr="00E804F4">
        <w:rPr>
          <w:rFonts w:cs="Arial"/>
        </w:rPr>
        <w:t>Note: The numbers in parentheses correspond to the lines of the technical assessment grid.</w:t>
      </w:r>
    </w:p>
    <w:p w14:paraId="16907341" w14:textId="77777777" w:rsidR="00246DCA" w:rsidRPr="00E804F4" w:rsidRDefault="00246DCA" w:rsidP="0003464A">
      <w:pPr>
        <w:jc w:val="both"/>
        <w:rPr>
          <w:rFonts w:cs="Arial"/>
          <w:b/>
        </w:rPr>
      </w:pPr>
      <w:bookmarkStart w:id="31" w:name="_Toc119493824"/>
      <w:bookmarkStart w:id="32" w:name="_Toc126094239"/>
      <w:r w:rsidRPr="00E804F4">
        <w:rPr>
          <w:rFonts w:cs="Arial"/>
          <w:b/>
        </w:rPr>
        <w:t>Technical-methodological concept</w:t>
      </w:r>
      <w:bookmarkEnd w:id="31"/>
      <w:bookmarkEnd w:id="32"/>
    </w:p>
    <w:p w14:paraId="3EA238B0" w14:textId="44EB6442" w:rsidR="00246DCA" w:rsidRPr="00E804F4" w:rsidRDefault="00246DCA" w:rsidP="00127D3B">
      <w:pPr>
        <w:jc w:val="both"/>
        <w:rPr>
          <w:rFonts w:cs="Arial"/>
        </w:rPr>
      </w:pPr>
      <w:r w:rsidRPr="00E804F4">
        <w:rPr>
          <w:rFonts w:cs="Arial"/>
          <w:b/>
        </w:rPr>
        <w:t>Strategy (1.1)</w:t>
      </w:r>
      <w:r w:rsidRPr="00E804F4">
        <w:rPr>
          <w:rFonts w:cs="Arial"/>
        </w:rPr>
        <w:t xml:space="preserve">: The tenderer is required to consider the tasks to be performed with reference to the objectives of the services put out to tender (see Chapter </w:t>
      </w:r>
      <w:r w:rsidRPr="00E804F4">
        <w:rPr>
          <w:rFonts w:cs="Arial"/>
        </w:rPr>
        <w:fldChar w:fldCharType="begin"/>
      </w:r>
      <w:r w:rsidRPr="00E804F4">
        <w:rPr>
          <w:rFonts w:cs="Arial"/>
        </w:rPr>
        <w:instrText xml:space="preserve"> REF _Ref508121651 \r \h </w:instrText>
      </w:r>
      <w:r w:rsidR="0048542D" w:rsidRPr="00E804F4">
        <w:rPr>
          <w:rFonts w:cs="Arial"/>
        </w:rPr>
        <w:instrText xml:space="preserve"> \* MERGEFORMAT </w:instrText>
      </w:r>
      <w:r w:rsidRPr="00E804F4">
        <w:rPr>
          <w:rFonts w:cs="Arial"/>
        </w:rPr>
      </w:r>
      <w:r w:rsidRPr="00E804F4">
        <w:rPr>
          <w:rFonts w:cs="Arial"/>
        </w:rPr>
        <w:fldChar w:fldCharType="separate"/>
      </w:r>
      <w:r w:rsidRPr="00E804F4">
        <w:rPr>
          <w:rFonts w:cs="Arial"/>
        </w:rPr>
        <w:t>1</w:t>
      </w:r>
      <w:r w:rsidRPr="00E804F4">
        <w:rPr>
          <w:rFonts w:cs="Arial"/>
        </w:rPr>
        <w:fldChar w:fldCharType="end"/>
      </w:r>
      <w:r w:rsidRPr="00E804F4">
        <w:rPr>
          <w:rFonts w:cs="Arial"/>
        </w:rPr>
        <w:t xml:space="preserve"> Context) (1.1.1). Following this, the tenderer presents and justifies the explicit strategy with which it intends to provide the services for which it is responsible (see Chapter </w:t>
      </w:r>
      <w:r w:rsidRPr="00E804F4">
        <w:rPr>
          <w:rFonts w:cs="Arial"/>
        </w:rPr>
        <w:fldChar w:fldCharType="begin"/>
      </w:r>
      <w:r w:rsidRPr="00E804F4">
        <w:rPr>
          <w:rFonts w:cs="Arial"/>
        </w:rPr>
        <w:instrText xml:space="preserve"> REF _Ref508121798 \r \h </w:instrText>
      </w:r>
      <w:r w:rsidR="0048542D" w:rsidRPr="00E804F4">
        <w:rPr>
          <w:rFonts w:cs="Arial"/>
        </w:rPr>
        <w:instrText xml:space="preserve"> \* MERGEFORMAT </w:instrText>
      </w:r>
      <w:r w:rsidRPr="00E804F4">
        <w:rPr>
          <w:rFonts w:cs="Arial"/>
        </w:rPr>
      </w:r>
      <w:r w:rsidRPr="00E804F4">
        <w:rPr>
          <w:rFonts w:cs="Arial"/>
        </w:rPr>
        <w:fldChar w:fldCharType="separate"/>
      </w:r>
      <w:r w:rsidRPr="00E804F4">
        <w:rPr>
          <w:rFonts w:cs="Arial"/>
        </w:rPr>
        <w:t>2</w:t>
      </w:r>
      <w:r w:rsidRPr="00E804F4">
        <w:rPr>
          <w:rFonts w:cs="Arial"/>
        </w:rPr>
        <w:fldChar w:fldCharType="end"/>
      </w:r>
      <w:r w:rsidRPr="00E804F4">
        <w:rPr>
          <w:rFonts w:cs="Arial"/>
        </w:rPr>
        <w:t xml:space="preserve"> Tasks to be performed) (1.1.2).</w:t>
      </w:r>
    </w:p>
    <w:p w14:paraId="3481CDBF" w14:textId="1CE3863F" w:rsidR="00246DCA" w:rsidRPr="00E804F4" w:rsidRDefault="00DD16FC" w:rsidP="00127D3B">
      <w:pPr>
        <w:jc w:val="both"/>
        <w:rPr>
          <w:rFonts w:cs="Arial"/>
        </w:rPr>
      </w:pPr>
      <w:r w:rsidRPr="00E804F4">
        <w:rPr>
          <w:rFonts w:cs="Arial"/>
          <w:b/>
          <w:bCs/>
        </w:rPr>
        <w:t>Processes (1.4)</w:t>
      </w:r>
      <w:r w:rsidRPr="00E804F4">
        <w:rPr>
          <w:rFonts w:cs="Arial"/>
        </w:rPr>
        <w:t xml:space="preserve">: </w:t>
      </w:r>
      <w:r w:rsidR="00246DCA" w:rsidRPr="00E804F4">
        <w:rPr>
          <w:rFonts w:cs="Arial"/>
        </w:rPr>
        <w:t xml:space="preserve">The tenderer is required to describe the key </w:t>
      </w:r>
      <w:r w:rsidR="00246DCA" w:rsidRPr="00E804F4">
        <w:rPr>
          <w:rFonts w:cs="Arial"/>
          <w:b/>
        </w:rPr>
        <w:t>processes</w:t>
      </w:r>
      <w:r w:rsidR="00246DCA" w:rsidRPr="00E804F4">
        <w:rPr>
          <w:rFonts w:cs="Arial"/>
        </w:rPr>
        <w:t xml:space="preserve"> for the services for which it is responsible and create an </w:t>
      </w:r>
      <w:r w:rsidR="00246DCA" w:rsidRPr="00E804F4">
        <w:rPr>
          <w:rFonts w:cs="Arial"/>
          <w:b/>
        </w:rPr>
        <w:t>operational plan</w:t>
      </w:r>
      <w:r w:rsidR="00246DCA" w:rsidRPr="00E804F4">
        <w:rPr>
          <w:rFonts w:cs="Arial"/>
        </w:rPr>
        <w:t xml:space="preserve"> or schedule (1.4.1) that describes how the services according to Chapter </w:t>
      </w:r>
      <w:r w:rsidR="00246DCA" w:rsidRPr="00E804F4">
        <w:rPr>
          <w:rFonts w:cs="Arial"/>
        </w:rPr>
        <w:fldChar w:fldCharType="begin"/>
      </w:r>
      <w:r w:rsidR="00246DCA" w:rsidRPr="00E804F4">
        <w:rPr>
          <w:rFonts w:cs="Arial"/>
        </w:rPr>
        <w:instrText xml:space="preserve"> REF _Ref508121704 \r \h </w:instrText>
      </w:r>
      <w:r w:rsidR="0048542D" w:rsidRPr="00E804F4">
        <w:rPr>
          <w:rFonts w:cs="Arial"/>
        </w:rPr>
        <w:instrText xml:space="preserve"> \* MERGEFORMAT </w:instrText>
      </w:r>
      <w:r w:rsidR="00246DCA" w:rsidRPr="00E804F4">
        <w:rPr>
          <w:rFonts w:cs="Arial"/>
        </w:rPr>
      </w:r>
      <w:r w:rsidR="00246DCA" w:rsidRPr="00E804F4">
        <w:rPr>
          <w:rFonts w:cs="Arial"/>
        </w:rPr>
        <w:fldChar w:fldCharType="separate"/>
      </w:r>
      <w:r w:rsidR="00246DCA" w:rsidRPr="00E804F4">
        <w:rPr>
          <w:rFonts w:cs="Arial"/>
        </w:rPr>
        <w:t>2</w:t>
      </w:r>
      <w:r w:rsidR="00246DCA" w:rsidRPr="00E804F4">
        <w:rPr>
          <w:rFonts w:cs="Arial"/>
        </w:rPr>
        <w:fldChar w:fldCharType="end"/>
      </w:r>
      <w:r w:rsidR="00246DCA" w:rsidRPr="00E804F4">
        <w:rPr>
          <w:rFonts w:cs="Arial"/>
        </w:rPr>
        <w:t xml:space="preserve"> (Tasks to be performed by the contractor) are to be provided. In particular, the tenderer is required to describe the necessary work steps and, if applicable, take account of the milestones and </w:t>
      </w:r>
      <w:r w:rsidR="00246DCA" w:rsidRPr="00E804F4">
        <w:rPr>
          <w:rFonts w:cs="Arial"/>
          <w:b/>
        </w:rPr>
        <w:t>contributions</w:t>
      </w:r>
      <w:r w:rsidR="00246DCA" w:rsidRPr="00E804F4">
        <w:rPr>
          <w:rFonts w:cs="Arial"/>
        </w:rPr>
        <w:t xml:space="preserve"> of other actors (partner contributions) in accordance with Chapter 2 (Tasks to be performed) (1.4.2).</w:t>
      </w:r>
    </w:p>
    <w:p w14:paraId="73F64E37" w14:textId="5D291082" w:rsidR="00246DCA" w:rsidRPr="00E804F4" w:rsidRDefault="00246DCA" w:rsidP="0003464A">
      <w:pPr>
        <w:jc w:val="both"/>
        <w:rPr>
          <w:rFonts w:cs="Arial"/>
        </w:rPr>
      </w:pPr>
      <w:bookmarkStart w:id="33" w:name="_Ref508122530"/>
      <w:bookmarkStart w:id="34" w:name="_Ref508122569"/>
      <w:bookmarkStart w:id="35" w:name="_Ref508122610"/>
      <w:bookmarkStart w:id="36" w:name="_Ref508122632"/>
      <w:bookmarkStart w:id="37" w:name="_Toc508620003"/>
      <w:bookmarkStart w:id="38" w:name="_Toc119493825"/>
      <w:bookmarkStart w:id="39" w:name="_Toc126094240"/>
      <w:r w:rsidRPr="00E804F4">
        <w:rPr>
          <w:rFonts w:cs="Arial"/>
          <w:b/>
        </w:rPr>
        <w:t>Project management of the contractor</w:t>
      </w:r>
      <w:bookmarkEnd w:id="33"/>
      <w:bookmarkEnd w:id="34"/>
      <w:bookmarkEnd w:id="35"/>
      <w:bookmarkEnd w:id="36"/>
      <w:bookmarkEnd w:id="37"/>
      <w:r w:rsidRPr="00E804F4">
        <w:rPr>
          <w:rFonts w:cs="Arial"/>
          <w:b/>
        </w:rPr>
        <w:t xml:space="preserve"> (1.6)</w:t>
      </w:r>
      <w:bookmarkEnd w:id="38"/>
      <w:bookmarkEnd w:id="39"/>
      <w:r w:rsidR="004E4FCA" w:rsidRPr="00E804F4">
        <w:rPr>
          <w:rFonts w:cs="Arial"/>
          <w:bCs/>
        </w:rPr>
        <w:t>:</w:t>
      </w:r>
      <w:r w:rsidR="004E4FCA" w:rsidRPr="00E804F4">
        <w:rPr>
          <w:rFonts w:cs="Arial"/>
        </w:rPr>
        <w:t xml:space="preserve"> </w:t>
      </w:r>
      <w:r w:rsidRPr="00E804F4">
        <w:rPr>
          <w:rFonts w:cs="Arial"/>
        </w:rPr>
        <w:t xml:space="preserve">The tenderer is required to draw up a personnel assignment plan </w:t>
      </w:r>
      <w:r w:rsidR="00735E49" w:rsidRPr="00E804F4">
        <w:rPr>
          <w:rFonts w:cs="Arial"/>
          <w:lang w:val="uk-UA"/>
        </w:rPr>
        <w:t>(</w:t>
      </w:r>
      <w:r w:rsidR="00576CEC" w:rsidRPr="00E804F4">
        <w:rPr>
          <w:rFonts w:cs="Arial"/>
          <w:lang w:val="en-US"/>
        </w:rPr>
        <w:t>1.6.2</w:t>
      </w:r>
      <w:r w:rsidR="00735E49" w:rsidRPr="00E804F4">
        <w:rPr>
          <w:rFonts w:cs="Arial"/>
          <w:lang w:val="uk-UA"/>
        </w:rPr>
        <w:t>)</w:t>
      </w:r>
      <w:r w:rsidR="00576CEC" w:rsidRPr="00E804F4">
        <w:rPr>
          <w:rFonts w:cs="Arial"/>
          <w:lang w:val="en-US"/>
        </w:rPr>
        <w:t xml:space="preserve"> </w:t>
      </w:r>
      <w:r w:rsidRPr="00E804F4">
        <w:rPr>
          <w:rFonts w:cs="Arial"/>
        </w:rPr>
        <w:t xml:space="preserve">with explanatory notes that lists all the experts proposed in the tender; the plan includes information on assignment dates (duration and expert </w:t>
      </w:r>
      <w:r w:rsidR="00576CEC" w:rsidRPr="00E804F4">
        <w:rPr>
          <w:rFonts w:cs="Arial"/>
        </w:rPr>
        <w:t>days</w:t>
      </w:r>
      <w:r w:rsidRPr="00E804F4">
        <w:rPr>
          <w:rFonts w:cs="Arial"/>
        </w:rPr>
        <w:t>) and locations of the individual members of the team complete with the allocation of work steps as set out in the schedule.</w:t>
      </w:r>
    </w:p>
    <w:p w14:paraId="09CE9F44" w14:textId="6B7BB6E7" w:rsidR="00312415" w:rsidRPr="00E804F4" w:rsidRDefault="00325404" w:rsidP="00F7085D">
      <w:pPr>
        <w:pStyle w:val="ListParagraph"/>
        <w:numPr>
          <w:ilvl w:val="0"/>
          <w:numId w:val="15"/>
        </w:numPr>
        <w:tabs>
          <w:tab w:val="left" w:pos="284"/>
        </w:tabs>
        <w:ind w:left="0" w:firstLine="0"/>
        <w:jc w:val="both"/>
        <w:rPr>
          <w:rStyle w:val="Heading1Char"/>
          <w:rFonts w:cs="Arial"/>
          <w:b w:val="0"/>
          <w:szCs w:val="22"/>
        </w:rPr>
      </w:pPr>
      <w:bookmarkStart w:id="40" w:name="_Toc119492755"/>
      <w:bookmarkStart w:id="41" w:name="_Toc119492800"/>
      <w:bookmarkStart w:id="42" w:name="_Toc119492849"/>
      <w:bookmarkStart w:id="43" w:name="_Toc119492965"/>
      <w:bookmarkStart w:id="44" w:name="_Toc119493053"/>
      <w:bookmarkStart w:id="45" w:name="_Toc119493203"/>
      <w:bookmarkStart w:id="46" w:name="_Toc119493827"/>
      <w:bookmarkStart w:id="47" w:name="_Ref508122918"/>
      <w:bookmarkStart w:id="48" w:name="_Ref508122930"/>
      <w:bookmarkStart w:id="49" w:name="_Toc508620005"/>
      <w:bookmarkStart w:id="50" w:name="_Toc119493828"/>
      <w:bookmarkStart w:id="51" w:name="_Toc127948115"/>
      <w:bookmarkStart w:id="52" w:name="_Toc187055680"/>
      <w:bookmarkEnd w:id="40"/>
      <w:bookmarkEnd w:id="41"/>
      <w:bookmarkEnd w:id="42"/>
      <w:bookmarkEnd w:id="43"/>
      <w:bookmarkEnd w:id="44"/>
      <w:bookmarkEnd w:id="45"/>
      <w:bookmarkEnd w:id="46"/>
      <w:r w:rsidRPr="00E804F4">
        <w:rPr>
          <w:rStyle w:val="Heading1Char"/>
          <w:rFonts w:cs="Arial"/>
          <w:bCs w:val="0"/>
          <w:szCs w:val="22"/>
        </w:rPr>
        <w:t>Personnel concept</w:t>
      </w:r>
      <w:bookmarkEnd w:id="47"/>
      <w:bookmarkEnd w:id="48"/>
      <w:bookmarkEnd w:id="49"/>
      <w:bookmarkEnd w:id="50"/>
      <w:bookmarkEnd w:id="51"/>
      <w:r w:rsidR="00E80A31" w:rsidRPr="00E804F4">
        <w:rPr>
          <w:rStyle w:val="Heading1Char"/>
          <w:rFonts w:cs="Arial"/>
          <w:bCs w:val="0"/>
          <w:szCs w:val="22"/>
        </w:rPr>
        <w:t xml:space="preserve"> (proposed staff)</w:t>
      </w:r>
      <w:bookmarkEnd w:id="52"/>
      <w:r w:rsidR="00E80A31" w:rsidRPr="00E804F4">
        <w:rPr>
          <w:rStyle w:val="Heading1Char"/>
          <w:rFonts w:cs="Arial"/>
          <w:bCs w:val="0"/>
          <w:szCs w:val="22"/>
        </w:rPr>
        <w:t xml:space="preserve"> </w:t>
      </w:r>
    </w:p>
    <w:p w14:paraId="385F6C78" w14:textId="7C6C71FF" w:rsidR="00155D73" w:rsidRPr="00E804F4" w:rsidRDefault="00155D73" w:rsidP="00127D3B">
      <w:pPr>
        <w:jc w:val="both"/>
        <w:rPr>
          <w:rFonts w:cs="Arial"/>
        </w:rPr>
      </w:pPr>
      <w:r w:rsidRPr="00E804F4">
        <w:rPr>
          <w:rFonts w:cs="Arial"/>
        </w:rPr>
        <w:t xml:space="preserve">The </w:t>
      </w:r>
      <w:r w:rsidR="002A048B" w:rsidRPr="00E804F4">
        <w:rPr>
          <w:rFonts w:cs="Arial"/>
        </w:rPr>
        <w:t>Contractor</w:t>
      </w:r>
      <w:r w:rsidRPr="00E804F4">
        <w:rPr>
          <w:rFonts w:cs="Arial"/>
        </w:rPr>
        <w:t xml:space="preserve"> is required to provide personnel who are suited to filling the positions described, on the basis of their CVs (see Chapter </w:t>
      </w:r>
      <w:r w:rsidR="00F40FC7" w:rsidRPr="00E804F4">
        <w:rPr>
          <w:rFonts w:cs="Arial"/>
        </w:rPr>
        <w:t>1</w:t>
      </w:r>
      <w:r w:rsidR="00A74C40" w:rsidRPr="00E804F4">
        <w:rPr>
          <w:rFonts w:cs="Arial"/>
        </w:rPr>
        <w:t>0</w:t>
      </w:r>
      <w:r w:rsidRPr="00E804F4">
        <w:rPr>
          <w:rFonts w:cs="Arial"/>
        </w:rPr>
        <w:t>), the range of tasks involved and the required qualifications.</w:t>
      </w:r>
    </w:p>
    <w:p w14:paraId="655EF605" w14:textId="77777777" w:rsidR="00325404" w:rsidRPr="00E804F4" w:rsidRDefault="00325404" w:rsidP="00127D3B">
      <w:pPr>
        <w:jc w:val="both"/>
        <w:rPr>
          <w:rFonts w:cs="Arial"/>
        </w:rPr>
      </w:pPr>
      <w:r w:rsidRPr="00E804F4">
        <w:rPr>
          <w:rFonts w:cs="Arial"/>
        </w:rPr>
        <w:lastRenderedPageBreak/>
        <w:t>The below specified qualifications represent the requirements to reach the maximum number of points</w:t>
      </w:r>
      <w:r w:rsidR="00847139" w:rsidRPr="00E804F4">
        <w:rPr>
          <w:rFonts w:cs="Arial"/>
        </w:rPr>
        <w:t xml:space="preserve"> in the technical assessment</w:t>
      </w:r>
      <w:r w:rsidRPr="00E804F4">
        <w:rPr>
          <w:rFonts w:cs="Arial"/>
        </w:rPr>
        <w:t>.</w:t>
      </w:r>
    </w:p>
    <w:p w14:paraId="23C292B3" w14:textId="18B2584E" w:rsidR="00155D73" w:rsidRPr="00E804F4" w:rsidRDefault="00155D73" w:rsidP="009E439C">
      <w:pPr>
        <w:jc w:val="both"/>
        <w:rPr>
          <w:rFonts w:cs="Arial"/>
          <w:b/>
          <w:bCs/>
        </w:rPr>
      </w:pPr>
      <w:bookmarkStart w:id="53" w:name="_Toc119493829"/>
      <w:bookmarkStart w:id="54" w:name="_Toc126094243"/>
      <w:bookmarkStart w:id="55" w:name="_Ref508121809"/>
      <w:bookmarkStart w:id="56" w:name="_Toc508620008"/>
      <w:bookmarkStart w:id="57" w:name="_Toc119493832"/>
      <w:bookmarkStart w:id="58" w:name="_Hlk119492412"/>
      <w:r w:rsidRPr="00E804F4">
        <w:rPr>
          <w:rFonts w:cs="Arial"/>
          <w:b/>
          <w:bCs/>
        </w:rPr>
        <w:t>Team leader</w:t>
      </w:r>
      <w:bookmarkEnd w:id="53"/>
      <w:bookmarkEnd w:id="54"/>
      <w:r w:rsidR="00CB5246" w:rsidRPr="00E804F4">
        <w:rPr>
          <w:rFonts w:cs="Arial"/>
          <w:b/>
          <w:bCs/>
        </w:rPr>
        <w:t xml:space="preserve"> / Key Senior Expert</w:t>
      </w:r>
    </w:p>
    <w:p w14:paraId="7A82A2DB" w14:textId="77777777" w:rsidR="00155D73" w:rsidRPr="00E804F4" w:rsidRDefault="00155D73" w:rsidP="00127D3B">
      <w:pPr>
        <w:pStyle w:val="ZwischenberschriftohneAbstand"/>
        <w:jc w:val="both"/>
        <w:rPr>
          <w:rFonts w:cs="Arial"/>
          <w:u w:val="single"/>
        </w:rPr>
      </w:pPr>
      <w:r w:rsidRPr="00E804F4">
        <w:rPr>
          <w:rFonts w:cs="Arial"/>
          <w:u w:val="single"/>
        </w:rPr>
        <w:t>Tasks of the team leader</w:t>
      </w:r>
    </w:p>
    <w:p w14:paraId="00AEB6DB" w14:textId="5EA38A18" w:rsidR="00155D73" w:rsidRPr="00E804F4" w:rsidRDefault="00155D73" w:rsidP="00F7085D">
      <w:pPr>
        <w:pStyle w:val="ListParagraph"/>
        <w:numPr>
          <w:ilvl w:val="0"/>
          <w:numId w:val="9"/>
        </w:numPr>
        <w:ind w:left="357" w:hanging="357"/>
        <w:jc w:val="both"/>
        <w:rPr>
          <w:rFonts w:cs="Arial"/>
        </w:rPr>
      </w:pPr>
      <w:r w:rsidRPr="00E804F4">
        <w:rPr>
          <w:rFonts w:cs="Arial"/>
        </w:rPr>
        <w:t xml:space="preserve">Overall responsibility </w:t>
      </w:r>
      <w:r w:rsidR="00EA7AC6" w:rsidRPr="00E804F4">
        <w:rPr>
          <w:rFonts w:cs="Arial"/>
        </w:rPr>
        <w:t xml:space="preserve">for the gap analysis and all tasks </w:t>
      </w:r>
      <w:r w:rsidRPr="00E804F4">
        <w:rPr>
          <w:rFonts w:cs="Arial"/>
        </w:rPr>
        <w:t>of the contractor</w:t>
      </w:r>
      <w:r w:rsidR="00C91F2C" w:rsidRPr="00E804F4">
        <w:rPr>
          <w:rFonts w:cs="Arial"/>
          <w:lang w:val="en-US"/>
        </w:rPr>
        <w:t>.</w:t>
      </w:r>
    </w:p>
    <w:p w14:paraId="49A99672" w14:textId="3D8AAD98" w:rsidR="00155D73" w:rsidRPr="00E804F4" w:rsidRDefault="00155D73" w:rsidP="00F7085D">
      <w:pPr>
        <w:pStyle w:val="ListParagraph"/>
        <w:numPr>
          <w:ilvl w:val="0"/>
          <w:numId w:val="9"/>
        </w:numPr>
        <w:ind w:left="357" w:hanging="357"/>
        <w:jc w:val="both"/>
        <w:rPr>
          <w:rFonts w:cs="Arial"/>
        </w:rPr>
      </w:pPr>
      <w:r w:rsidRPr="00E804F4">
        <w:rPr>
          <w:rFonts w:cs="Arial"/>
        </w:rPr>
        <w:t>Coordinati</w:t>
      </w:r>
      <w:r w:rsidR="00A4529C" w:rsidRPr="00E804F4">
        <w:rPr>
          <w:rFonts w:cs="Arial"/>
          <w:lang w:val="en-US"/>
        </w:rPr>
        <w:t>on a</w:t>
      </w:r>
      <w:r w:rsidRPr="00E804F4">
        <w:rPr>
          <w:rFonts w:cs="Arial"/>
        </w:rPr>
        <w:t>nd communication with GIZ, partners and others involved in the project</w:t>
      </w:r>
      <w:r w:rsidR="00A4529C" w:rsidRPr="00E804F4">
        <w:rPr>
          <w:rFonts w:cs="Arial"/>
          <w:lang w:val="en-US"/>
        </w:rPr>
        <w:t>.</w:t>
      </w:r>
    </w:p>
    <w:p w14:paraId="5BE4C1C5" w14:textId="0C3268FA" w:rsidR="00155D73" w:rsidRPr="00E804F4" w:rsidRDefault="00155D73" w:rsidP="001E4455">
      <w:pPr>
        <w:pStyle w:val="ListParagraph"/>
        <w:numPr>
          <w:ilvl w:val="0"/>
          <w:numId w:val="9"/>
        </w:numPr>
        <w:ind w:left="357" w:hanging="357"/>
        <w:jc w:val="both"/>
        <w:rPr>
          <w:rStyle w:val="ZulschenderTextZchn"/>
          <w:rFonts w:cs="Arial"/>
          <w:i w:val="0"/>
          <w:color w:val="auto"/>
        </w:rPr>
      </w:pPr>
      <w:r w:rsidRPr="00E804F4">
        <w:rPr>
          <w:rFonts w:cs="Arial"/>
        </w:rPr>
        <w:t>Personnel management</w:t>
      </w:r>
      <w:r w:rsidR="00A4529C" w:rsidRPr="00E804F4">
        <w:rPr>
          <w:rFonts w:cs="Arial"/>
        </w:rPr>
        <w:t>.</w:t>
      </w:r>
    </w:p>
    <w:p w14:paraId="71EA9CEC" w14:textId="77777777" w:rsidR="00155D73" w:rsidRPr="00E804F4" w:rsidRDefault="00155D73" w:rsidP="00127D3B">
      <w:pPr>
        <w:pStyle w:val="ZwischenberschriftohneAbstand"/>
        <w:jc w:val="both"/>
        <w:rPr>
          <w:rFonts w:cs="Arial"/>
          <w:u w:val="single"/>
        </w:rPr>
      </w:pPr>
      <w:r w:rsidRPr="00E804F4">
        <w:rPr>
          <w:rFonts w:cs="Arial"/>
          <w:u w:val="single"/>
        </w:rPr>
        <w:t>Qualifications of the team leader</w:t>
      </w:r>
    </w:p>
    <w:p w14:paraId="5092FB53" w14:textId="66815FBE" w:rsidR="00155D73" w:rsidRPr="00E804F4" w:rsidRDefault="00155D73" w:rsidP="00F7085D">
      <w:pPr>
        <w:pStyle w:val="ListParagraph"/>
        <w:numPr>
          <w:ilvl w:val="0"/>
          <w:numId w:val="9"/>
        </w:numPr>
        <w:ind w:left="357" w:hanging="357"/>
        <w:jc w:val="both"/>
        <w:rPr>
          <w:rFonts w:cs="Arial"/>
          <w:i/>
          <w:iCs/>
        </w:rPr>
      </w:pPr>
      <w:r w:rsidRPr="00E804F4">
        <w:rPr>
          <w:rFonts w:cs="Arial"/>
        </w:rPr>
        <w:t>Education/training (2.1.1): university degree (</w:t>
      </w:r>
      <w:r w:rsidR="009E7099" w:rsidRPr="00E804F4">
        <w:rPr>
          <w:rFonts w:cs="Arial"/>
        </w:rPr>
        <w:t>Master or equivalent</w:t>
      </w:r>
      <w:r w:rsidRPr="00E804F4">
        <w:rPr>
          <w:rFonts w:cs="Arial"/>
        </w:rPr>
        <w:t>) in</w:t>
      </w:r>
      <w:r w:rsidR="00A65E93" w:rsidRPr="00E804F4">
        <w:rPr>
          <w:rFonts w:cs="Arial"/>
        </w:rPr>
        <w:t xml:space="preserve"> </w:t>
      </w:r>
      <w:r w:rsidR="005E4210" w:rsidRPr="00E804F4">
        <w:rPr>
          <w:rFonts w:cs="Arial"/>
        </w:rPr>
        <w:t xml:space="preserve">finance, economics, business administration or other social </w:t>
      </w:r>
      <w:r w:rsidR="00A6055E" w:rsidRPr="00E804F4">
        <w:rPr>
          <w:rFonts w:cs="Arial"/>
        </w:rPr>
        <w:t xml:space="preserve">or natural </w:t>
      </w:r>
      <w:r w:rsidR="005E4210" w:rsidRPr="00E804F4">
        <w:rPr>
          <w:rFonts w:cs="Arial"/>
        </w:rPr>
        <w:t>sciences.</w:t>
      </w:r>
    </w:p>
    <w:p w14:paraId="31C08714" w14:textId="3B7E6100" w:rsidR="00155D73" w:rsidRPr="00E804F4" w:rsidRDefault="00155D73" w:rsidP="00F7085D">
      <w:pPr>
        <w:pStyle w:val="ListParagraph"/>
        <w:numPr>
          <w:ilvl w:val="0"/>
          <w:numId w:val="9"/>
        </w:numPr>
        <w:ind w:left="357" w:hanging="357"/>
        <w:jc w:val="both"/>
        <w:rPr>
          <w:rFonts w:cs="Arial"/>
        </w:rPr>
      </w:pPr>
      <w:r w:rsidRPr="00E804F4">
        <w:rPr>
          <w:rFonts w:cs="Arial"/>
        </w:rPr>
        <w:t xml:space="preserve">Language (2.1.2): </w:t>
      </w:r>
      <w:bookmarkStart w:id="59" w:name="_Hlk113025665"/>
      <w:sdt>
        <w:sdtPr>
          <w:rPr>
            <w:rFonts w:cs="Arial"/>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5E4210" w:rsidRPr="00E804F4">
            <w:rPr>
              <w:rFonts w:cs="Arial"/>
            </w:rPr>
            <w:t>C1</w:t>
          </w:r>
        </w:sdtContent>
      </w:sdt>
      <w:r w:rsidRPr="00E804F4">
        <w:rPr>
          <w:rFonts w:cs="Arial"/>
        </w:rPr>
        <w:t>-level language proficiency</w:t>
      </w:r>
      <w:r w:rsidRPr="00E804F4">
        <w:rPr>
          <w:rStyle w:val="ZulschenderTextZchn"/>
          <w:rFonts w:cs="Arial"/>
        </w:rPr>
        <w:t xml:space="preserve"> </w:t>
      </w:r>
      <w:r w:rsidRPr="00E804F4">
        <w:rPr>
          <w:rFonts w:cs="Arial"/>
        </w:rPr>
        <w:t>in</w:t>
      </w:r>
      <w:r w:rsidR="004B37BF" w:rsidRPr="00E804F4">
        <w:rPr>
          <w:rFonts w:cs="Arial"/>
        </w:rPr>
        <w:t xml:space="preserve"> English</w:t>
      </w:r>
      <w:r w:rsidR="000808CB" w:rsidRPr="00E804F4">
        <w:rPr>
          <w:rFonts w:cs="Arial"/>
        </w:rPr>
        <w:t>.</w:t>
      </w:r>
    </w:p>
    <w:bookmarkEnd w:id="59"/>
    <w:p w14:paraId="420AE1A2" w14:textId="1E4F7EE2" w:rsidR="00155D73" w:rsidRPr="00E804F4" w:rsidRDefault="00155D73" w:rsidP="00F7085D">
      <w:pPr>
        <w:pStyle w:val="ListParagraph"/>
        <w:numPr>
          <w:ilvl w:val="0"/>
          <w:numId w:val="9"/>
        </w:numPr>
        <w:ind w:left="357" w:hanging="357"/>
        <w:jc w:val="both"/>
        <w:rPr>
          <w:rFonts w:cs="Arial"/>
        </w:rPr>
      </w:pPr>
      <w:r w:rsidRPr="00E804F4">
        <w:rPr>
          <w:rFonts w:cs="Arial"/>
        </w:rPr>
        <w:t xml:space="preserve">General professional experience (2.1.3): </w:t>
      </w:r>
      <w:r w:rsidR="00EC0D9F" w:rsidRPr="00E804F4">
        <w:rPr>
          <w:rFonts w:cs="Arial"/>
        </w:rPr>
        <w:t>9</w:t>
      </w:r>
      <w:r w:rsidRPr="00E804F4">
        <w:rPr>
          <w:rFonts w:cs="Arial"/>
        </w:rPr>
        <w:t xml:space="preserve"> years of professional experience </w:t>
      </w:r>
      <w:r w:rsidR="00A6055E" w:rsidRPr="00E804F4">
        <w:rPr>
          <w:rFonts w:cs="Arial"/>
        </w:rPr>
        <w:t>as a professional auditor or accountant in public audit practice</w:t>
      </w:r>
      <w:r w:rsidR="008F32F7" w:rsidRPr="00E804F4">
        <w:rPr>
          <w:rFonts w:cs="Arial"/>
        </w:rPr>
        <w:t xml:space="preserve"> and suitable experience with IFAC standards, in particular the ISAE 3000 for Assurance Engagements other than Audits or Reviews of Historical Financial Information</w:t>
      </w:r>
      <w:r w:rsidR="00A6055E" w:rsidRPr="00E804F4">
        <w:rPr>
          <w:rFonts w:cs="Arial"/>
        </w:rPr>
        <w:t xml:space="preserve">. </w:t>
      </w:r>
    </w:p>
    <w:p w14:paraId="367ED5C0" w14:textId="6AC35FF8" w:rsidR="00155D73" w:rsidRPr="00E804F4" w:rsidRDefault="00155D73" w:rsidP="00F7085D">
      <w:pPr>
        <w:pStyle w:val="ListParagraph"/>
        <w:numPr>
          <w:ilvl w:val="0"/>
          <w:numId w:val="9"/>
        </w:numPr>
        <w:ind w:left="357" w:hanging="357"/>
        <w:jc w:val="both"/>
        <w:rPr>
          <w:rFonts w:cs="Arial"/>
        </w:rPr>
      </w:pPr>
      <w:r w:rsidRPr="00E804F4">
        <w:rPr>
          <w:rFonts w:cs="Arial"/>
        </w:rPr>
        <w:t xml:space="preserve">Specific professional experience (2.1.4): </w:t>
      </w:r>
      <w:r w:rsidR="009A67D0" w:rsidRPr="00E804F4">
        <w:rPr>
          <w:rFonts w:cs="Arial"/>
          <w:lang w:val="uk-UA"/>
        </w:rPr>
        <w:t>6</w:t>
      </w:r>
      <w:r w:rsidR="00F70E18" w:rsidRPr="00E804F4">
        <w:rPr>
          <w:rFonts w:cs="Arial"/>
        </w:rPr>
        <w:t xml:space="preserve"> </w:t>
      </w:r>
      <w:r w:rsidRPr="00E804F4">
        <w:rPr>
          <w:rFonts w:cs="Arial"/>
        </w:rPr>
        <w:t xml:space="preserve">years </w:t>
      </w:r>
      <w:r w:rsidR="00FC132E" w:rsidRPr="00E804F4">
        <w:rPr>
          <w:rFonts w:cs="Arial"/>
        </w:rPr>
        <w:t xml:space="preserve">of experience with working with the recipient </w:t>
      </w:r>
      <w:r w:rsidR="005D585E" w:rsidRPr="00E804F4">
        <w:rPr>
          <w:rFonts w:cs="Arial"/>
        </w:rPr>
        <w:t>partners</w:t>
      </w:r>
      <w:r w:rsidR="00FC132E" w:rsidRPr="00E804F4">
        <w:rPr>
          <w:rFonts w:cs="Arial"/>
        </w:rPr>
        <w:t xml:space="preserve"> of EU external aid and </w:t>
      </w:r>
      <w:r w:rsidR="00C2355A" w:rsidRPr="00E804F4">
        <w:rPr>
          <w:rFonts w:cs="Arial"/>
        </w:rPr>
        <w:t xml:space="preserve">in </w:t>
      </w:r>
      <w:r w:rsidR="00F37109" w:rsidRPr="00E804F4">
        <w:rPr>
          <w:rFonts w:cs="Arial"/>
        </w:rPr>
        <w:t>systems audits of EU funded external aid actions and/or other EU funded actions, and/or institutional or compliance assessments of organisations in the development aid sector and/or economic sector</w:t>
      </w:r>
      <w:r w:rsidR="00597B68" w:rsidRPr="00E804F4">
        <w:rPr>
          <w:rFonts w:cs="Arial"/>
        </w:rPr>
        <w:t>.</w:t>
      </w:r>
    </w:p>
    <w:p w14:paraId="3ADAEEAF" w14:textId="64458BF3" w:rsidR="00155D73" w:rsidRPr="00E804F4" w:rsidRDefault="00155D73" w:rsidP="00F7085D">
      <w:pPr>
        <w:pStyle w:val="ListParagraph"/>
        <w:numPr>
          <w:ilvl w:val="0"/>
          <w:numId w:val="9"/>
        </w:numPr>
        <w:ind w:left="357" w:hanging="357"/>
        <w:jc w:val="both"/>
        <w:rPr>
          <w:rFonts w:cs="Arial"/>
        </w:rPr>
      </w:pPr>
      <w:r w:rsidRPr="00E804F4">
        <w:rPr>
          <w:rFonts w:cs="Arial"/>
        </w:rPr>
        <w:t xml:space="preserve">Leadership/management experience (2.1.5): </w:t>
      </w:r>
      <w:r w:rsidR="009A67D0" w:rsidRPr="00E804F4">
        <w:rPr>
          <w:rFonts w:cs="Arial"/>
          <w:lang w:val="uk-UA"/>
        </w:rPr>
        <w:t>4</w:t>
      </w:r>
      <w:r w:rsidRPr="00E804F4">
        <w:rPr>
          <w:rFonts w:cs="Arial"/>
        </w:rPr>
        <w:t xml:space="preserve"> years of management/leadership experience as project team leader or manager in a company</w:t>
      </w:r>
      <w:r w:rsidR="005D585E" w:rsidRPr="00E804F4">
        <w:rPr>
          <w:rFonts w:cs="Arial"/>
        </w:rPr>
        <w:t>.</w:t>
      </w:r>
    </w:p>
    <w:p w14:paraId="21D35197" w14:textId="6BE521BA" w:rsidR="00155D73" w:rsidRPr="00E804F4" w:rsidRDefault="00155D73" w:rsidP="00435973">
      <w:pPr>
        <w:pStyle w:val="ListParagraph"/>
        <w:numPr>
          <w:ilvl w:val="0"/>
          <w:numId w:val="9"/>
        </w:numPr>
        <w:ind w:left="357" w:hanging="357"/>
        <w:jc w:val="both"/>
        <w:rPr>
          <w:rFonts w:cs="Arial"/>
        </w:rPr>
      </w:pPr>
      <w:r w:rsidRPr="00E804F4">
        <w:rPr>
          <w:rFonts w:cs="Arial"/>
        </w:rPr>
        <w:t xml:space="preserve">Regional experience (2.1.6): </w:t>
      </w:r>
      <w:r w:rsidR="003E3F71" w:rsidRPr="00E804F4">
        <w:rPr>
          <w:rFonts w:cs="Arial"/>
          <w:lang w:val="uk-UA"/>
        </w:rPr>
        <w:t>4</w:t>
      </w:r>
      <w:r w:rsidRPr="00E804F4">
        <w:rPr>
          <w:rFonts w:cs="Arial"/>
        </w:rPr>
        <w:t xml:space="preserve"> years of experience in </w:t>
      </w:r>
      <w:r w:rsidR="005D585E" w:rsidRPr="00E804F4">
        <w:rPr>
          <w:rFonts w:cs="Arial"/>
        </w:rPr>
        <w:t>recipient countries of EU external aid.</w:t>
      </w:r>
    </w:p>
    <w:p w14:paraId="42EDC920" w14:textId="43B67714" w:rsidR="00155D73" w:rsidRPr="00E804F4" w:rsidRDefault="00155D73" w:rsidP="009E439C">
      <w:pPr>
        <w:jc w:val="both"/>
        <w:rPr>
          <w:rFonts w:cs="Arial"/>
          <w:b/>
          <w:bCs/>
        </w:rPr>
      </w:pPr>
      <w:bookmarkStart w:id="60" w:name="_Toc119493831"/>
      <w:bookmarkStart w:id="61" w:name="_Toc126094245"/>
      <w:r w:rsidRPr="00E804F4">
        <w:rPr>
          <w:rFonts w:cs="Arial"/>
          <w:b/>
          <w:bCs/>
        </w:rPr>
        <w:t xml:space="preserve">Short-term expert pool with minimum </w:t>
      </w:r>
      <w:r w:rsidR="00104092" w:rsidRPr="00E804F4">
        <w:rPr>
          <w:rFonts w:cs="Arial"/>
          <w:b/>
          <w:bCs/>
        </w:rPr>
        <w:t>1</w:t>
      </w:r>
      <w:r w:rsidRPr="00E804F4">
        <w:rPr>
          <w:rFonts w:cs="Arial"/>
          <w:b/>
          <w:bCs/>
        </w:rPr>
        <w:t xml:space="preserve">, maximum </w:t>
      </w:r>
      <w:r w:rsidR="00C575F8" w:rsidRPr="00E804F4">
        <w:rPr>
          <w:rFonts w:cs="Arial"/>
          <w:b/>
          <w:bCs/>
        </w:rPr>
        <w:t>3</w:t>
      </w:r>
      <w:r w:rsidRPr="00E804F4">
        <w:rPr>
          <w:rFonts w:cs="Arial"/>
          <w:b/>
          <w:bCs/>
        </w:rPr>
        <w:t xml:space="preserve"> members</w:t>
      </w:r>
      <w:bookmarkEnd w:id="60"/>
      <w:bookmarkEnd w:id="61"/>
    </w:p>
    <w:p w14:paraId="37499E1A" w14:textId="5D7DE7F2" w:rsidR="00155D73" w:rsidRPr="00E804F4" w:rsidRDefault="00155D73" w:rsidP="00127D3B">
      <w:pPr>
        <w:pStyle w:val="ZwischenberschriftohneAbstand"/>
        <w:spacing w:after="240"/>
        <w:jc w:val="both"/>
        <w:rPr>
          <w:rFonts w:cs="Arial"/>
        </w:rPr>
      </w:pPr>
      <w:r w:rsidRPr="00E804F4">
        <w:rPr>
          <w:rFonts w:cs="Arial"/>
        </w:rPr>
        <w:t>For the technical assessment, an average of the qualifications of all specified members of the expert pool is calculated. Please send a CV for each pool member (see below Chapter </w:t>
      </w:r>
      <w:r w:rsidR="00F40FC7" w:rsidRPr="00E804F4">
        <w:rPr>
          <w:rFonts w:cs="Arial"/>
        </w:rPr>
        <w:t>1</w:t>
      </w:r>
      <w:r w:rsidR="00A65709" w:rsidRPr="00E804F4">
        <w:rPr>
          <w:rFonts w:cs="Arial"/>
        </w:rPr>
        <w:t>0</w:t>
      </w:r>
      <w:r w:rsidR="00F40FC7" w:rsidRPr="00E804F4">
        <w:rPr>
          <w:rFonts w:cs="Arial"/>
        </w:rPr>
        <w:t xml:space="preserve"> </w:t>
      </w:r>
      <w:r w:rsidRPr="00E804F4">
        <w:rPr>
          <w:rFonts w:cs="Arial"/>
        </w:rPr>
        <w:t>Requirements on the format of the bid) for the assessment.</w:t>
      </w:r>
    </w:p>
    <w:p w14:paraId="1E431E3E" w14:textId="77777777" w:rsidR="00155D73" w:rsidRPr="00E804F4" w:rsidRDefault="00155D73" w:rsidP="00127D3B">
      <w:pPr>
        <w:pStyle w:val="ZwischenberschriftohneAbstand"/>
        <w:jc w:val="both"/>
        <w:rPr>
          <w:rFonts w:cs="Arial"/>
          <w:u w:val="single"/>
        </w:rPr>
      </w:pPr>
      <w:r w:rsidRPr="00E804F4">
        <w:rPr>
          <w:rFonts w:cs="Arial"/>
          <w:u w:val="single"/>
        </w:rPr>
        <w:t>Tasks of the short-term expert pool</w:t>
      </w:r>
    </w:p>
    <w:p w14:paraId="0FEBFF5A" w14:textId="64667060" w:rsidR="00155D73" w:rsidRPr="00E804F4" w:rsidRDefault="002060DB" w:rsidP="00F7085D">
      <w:pPr>
        <w:pStyle w:val="ListParagraph"/>
        <w:numPr>
          <w:ilvl w:val="0"/>
          <w:numId w:val="10"/>
        </w:numPr>
        <w:jc w:val="both"/>
        <w:rPr>
          <w:rFonts w:cs="Arial"/>
        </w:rPr>
      </w:pPr>
      <w:r w:rsidRPr="00E804F4">
        <w:rPr>
          <w:rFonts w:cs="Arial"/>
        </w:rPr>
        <w:t xml:space="preserve">Implementation of tasks as per section </w:t>
      </w:r>
      <w:r w:rsidR="0058561C" w:rsidRPr="00E804F4">
        <w:rPr>
          <w:rFonts w:cs="Arial"/>
        </w:rPr>
        <w:t xml:space="preserve">2. </w:t>
      </w:r>
    </w:p>
    <w:p w14:paraId="6BAFD677" w14:textId="63186BED" w:rsidR="00155D73" w:rsidRPr="00E804F4" w:rsidRDefault="0058561C">
      <w:pPr>
        <w:pStyle w:val="ListParagraph"/>
        <w:numPr>
          <w:ilvl w:val="0"/>
          <w:numId w:val="10"/>
        </w:numPr>
        <w:jc w:val="both"/>
        <w:rPr>
          <w:rFonts w:cs="Arial"/>
        </w:rPr>
      </w:pPr>
      <w:r w:rsidRPr="00E804F4">
        <w:rPr>
          <w:rFonts w:cs="Arial"/>
        </w:rPr>
        <w:t xml:space="preserve">Regular reporting in accordance with deadlines. </w:t>
      </w:r>
    </w:p>
    <w:p w14:paraId="53C38AF7" w14:textId="77777777" w:rsidR="00155D73" w:rsidRPr="00E804F4" w:rsidRDefault="00155D73" w:rsidP="00127D3B">
      <w:pPr>
        <w:pStyle w:val="ZwischenberschriftohneAbstand"/>
        <w:jc w:val="both"/>
        <w:rPr>
          <w:rFonts w:cs="Arial"/>
          <w:u w:val="single"/>
        </w:rPr>
      </w:pPr>
      <w:r w:rsidRPr="00E804F4">
        <w:rPr>
          <w:rFonts w:cs="Arial"/>
          <w:u w:val="single"/>
        </w:rPr>
        <w:t>Qualifications of the short-term expert pool</w:t>
      </w:r>
    </w:p>
    <w:p w14:paraId="0FB709C3" w14:textId="504BD714" w:rsidR="00155D73" w:rsidRPr="00E804F4" w:rsidRDefault="00155D73" w:rsidP="00F7085D">
      <w:pPr>
        <w:pStyle w:val="ListParagraph"/>
        <w:numPr>
          <w:ilvl w:val="0"/>
          <w:numId w:val="9"/>
        </w:numPr>
        <w:ind w:left="357" w:hanging="357"/>
        <w:jc w:val="both"/>
        <w:rPr>
          <w:rFonts w:cs="Arial"/>
        </w:rPr>
      </w:pPr>
      <w:r w:rsidRPr="00E804F4">
        <w:rPr>
          <w:rFonts w:cs="Arial"/>
        </w:rPr>
        <w:t xml:space="preserve">Education/training (2.6.1): </w:t>
      </w:r>
      <w:r w:rsidR="008F4AAB" w:rsidRPr="00E804F4">
        <w:rPr>
          <w:rFonts w:cs="Arial"/>
        </w:rPr>
        <w:t xml:space="preserve">minimum </w:t>
      </w:r>
      <w:r w:rsidR="00104092" w:rsidRPr="00E804F4">
        <w:rPr>
          <w:rFonts w:cs="Arial"/>
        </w:rPr>
        <w:t>1</w:t>
      </w:r>
      <w:r w:rsidR="008F4AAB" w:rsidRPr="00E804F4">
        <w:rPr>
          <w:rFonts w:cs="Arial"/>
        </w:rPr>
        <w:t xml:space="preserve">, maximum </w:t>
      </w:r>
      <w:r w:rsidR="00104092" w:rsidRPr="00E804F4">
        <w:rPr>
          <w:rFonts w:cs="Arial"/>
        </w:rPr>
        <w:t>3</w:t>
      </w:r>
      <w:r w:rsidR="008F4AAB" w:rsidRPr="00E804F4">
        <w:rPr>
          <w:rFonts w:cs="Arial"/>
        </w:rPr>
        <w:t xml:space="preserve"> </w:t>
      </w:r>
      <w:r w:rsidRPr="00E804F4">
        <w:rPr>
          <w:rFonts w:cs="Arial"/>
        </w:rPr>
        <w:t>experts with university qualification (</w:t>
      </w:r>
      <w:r w:rsidR="00742DA0" w:rsidRPr="00E804F4">
        <w:rPr>
          <w:rFonts w:cs="Arial"/>
        </w:rPr>
        <w:t>Master or equivalent</w:t>
      </w:r>
      <w:r w:rsidRPr="00E804F4">
        <w:rPr>
          <w:rFonts w:cs="Arial"/>
        </w:rPr>
        <w:t>) in</w:t>
      </w:r>
      <w:r w:rsidR="00426D6D" w:rsidRPr="00E804F4">
        <w:rPr>
          <w:rFonts w:cs="Arial"/>
        </w:rPr>
        <w:t xml:space="preserve"> finance, economics, business administration or other social or natural sciences.</w:t>
      </w:r>
    </w:p>
    <w:p w14:paraId="7BFE441F" w14:textId="3C388284" w:rsidR="00155D73" w:rsidRPr="00E804F4" w:rsidRDefault="00155D73" w:rsidP="00F7085D">
      <w:pPr>
        <w:pStyle w:val="ListParagraph"/>
        <w:numPr>
          <w:ilvl w:val="0"/>
          <w:numId w:val="9"/>
        </w:numPr>
        <w:ind w:left="357" w:hanging="357"/>
        <w:jc w:val="both"/>
        <w:rPr>
          <w:rFonts w:cs="Arial"/>
        </w:rPr>
      </w:pPr>
      <w:r w:rsidRPr="00E804F4">
        <w:rPr>
          <w:rFonts w:cs="Arial"/>
        </w:rPr>
        <w:t xml:space="preserve">Language (2.6.2): </w:t>
      </w:r>
      <w:r w:rsidR="008F4AAB" w:rsidRPr="00E804F4">
        <w:rPr>
          <w:rFonts w:cs="Arial"/>
        </w:rPr>
        <w:t xml:space="preserve">minimum </w:t>
      </w:r>
      <w:r w:rsidR="00104092" w:rsidRPr="00E804F4">
        <w:rPr>
          <w:rFonts w:cs="Arial"/>
        </w:rPr>
        <w:t>1</w:t>
      </w:r>
      <w:r w:rsidR="008F4AAB" w:rsidRPr="00E804F4">
        <w:rPr>
          <w:rFonts w:cs="Arial"/>
        </w:rPr>
        <w:t xml:space="preserve">, maximum </w:t>
      </w:r>
      <w:r w:rsidR="00104092" w:rsidRPr="00E804F4">
        <w:rPr>
          <w:rFonts w:cs="Arial"/>
        </w:rPr>
        <w:t>3</w:t>
      </w:r>
      <w:r w:rsidR="008F4AAB" w:rsidRPr="00E804F4">
        <w:rPr>
          <w:rFonts w:cs="Arial"/>
        </w:rPr>
        <w:t xml:space="preserve"> </w:t>
      </w:r>
      <w:r w:rsidRPr="00E804F4">
        <w:rPr>
          <w:rFonts w:cs="Arial"/>
        </w:rPr>
        <w:t xml:space="preserve">experts with </w:t>
      </w:r>
      <w:sdt>
        <w:sdtPr>
          <w:rPr>
            <w:rFonts w:cs="Arial"/>
          </w:rPr>
          <w:alias w:val="Course levels A1–C2"/>
          <w:tag w:val="Course levels A1–C2"/>
          <w:id w:val="-2118364100"/>
          <w:placeholder>
            <w:docPart w:val="19172DABA56142F887805469F23E527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D34180" w:rsidRPr="00E804F4">
            <w:rPr>
              <w:rFonts w:cs="Arial"/>
            </w:rPr>
            <w:t>C1</w:t>
          </w:r>
        </w:sdtContent>
      </w:sdt>
      <w:r w:rsidRPr="00E804F4">
        <w:rPr>
          <w:rFonts w:cs="Arial"/>
        </w:rPr>
        <w:t>-level language proficiency</w:t>
      </w:r>
      <w:r w:rsidR="00D34180" w:rsidRPr="00E804F4">
        <w:rPr>
          <w:rFonts w:cs="Arial"/>
        </w:rPr>
        <w:t xml:space="preserve"> In English</w:t>
      </w:r>
      <w:r w:rsidR="00EF5FAE" w:rsidRPr="00E804F4">
        <w:rPr>
          <w:rFonts w:cs="Arial"/>
        </w:rPr>
        <w:t xml:space="preserve"> and </w:t>
      </w:r>
      <w:r w:rsidR="002F0859" w:rsidRPr="00E804F4">
        <w:rPr>
          <w:rFonts w:cs="Arial"/>
        </w:rPr>
        <w:t>Ukrainian</w:t>
      </w:r>
      <w:r w:rsidR="00D34180" w:rsidRPr="00E804F4">
        <w:rPr>
          <w:rFonts w:cs="Arial"/>
        </w:rPr>
        <w:t xml:space="preserve">. </w:t>
      </w:r>
    </w:p>
    <w:p w14:paraId="648841A3" w14:textId="4B639681" w:rsidR="00155D73" w:rsidRPr="00E804F4" w:rsidRDefault="00155D73" w:rsidP="00F7085D">
      <w:pPr>
        <w:pStyle w:val="ListParagraph"/>
        <w:numPr>
          <w:ilvl w:val="0"/>
          <w:numId w:val="9"/>
        </w:numPr>
        <w:ind w:left="357" w:hanging="357"/>
        <w:jc w:val="both"/>
        <w:rPr>
          <w:rFonts w:cs="Arial"/>
        </w:rPr>
      </w:pPr>
      <w:r w:rsidRPr="00E804F4">
        <w:rPr>
          <w:rFonts w:cs="Arial"/>
        </w:rPr>
        <w:t>General professional experience (2.6.3):</w:t>
      </w:r>
      <w:bookmarkStart w:id="62" w:name="_Hlk113025930"/>
      <w:r w:rsidRPr="00E804F4">
        <w:rPr>
          <w:rFonts w:cs="Arial"/>
        </w:rPr>
        <w:t xml:space="preserve"> </w:t>
      </w:r>
      <w:bookmarkEnd w:id="62"/>
      <w:r w:rsidR="008F4AAB" w:rsidRPr="00E804F4">
        <w:rPr>
          <w:rFonts w:cs="Arial"/>
        </w:rPr>
        <w:t xml:space="preserve">minimum </w:t>
      </w:r>
      <w:r w:rsidR="00104092" w:rsidRPr="00E804F4">
        <w:rPr>
          <w:rFonts w:cs="Arial"/>
        </w:rPr>
        <w:t>1</w:t>
      </w:r>
      <w:r w:rsidR="008F4AAB" w:rsidRPr="00E804F4">
        <w:rPr>
          <w:rFonts w:cs="Arial"/>
        </w:rPr>
        <w:t xml:space="preserve">, maximum </w:t>
      </w:r>
      <w:r w:rsidR="00104092" w:rsidRPr="00E804F4">
        <w:rPr>
          <w:rFonts w:cs="Arial"/>
        </w:rPr>
        <w:t>3</w:t>
      </w:r>
      <w:r w:rsidR="008F4AAB" w:rsidRPr="00E804F4">
        <w:rPr>
          <w:rFonts w:cs="Arial"/>
        </w:rPr>
        <w:t xml:space="preserve"> </w:t>
      </w:r>
      <w:r w:rsidRPr="00E804F4">
        <w:rPr>
          <w:rFonts w:cs="Arial"/>
        </w:rPr>
        <w:t xml:space="preserve">experts with </w:t>
      </w:r>
      <w:r w:rsidR="00536E58" w:rsidRPr="00E804F4">
        <w:rPr>
          <w:rFonts w:cs="Arial"/>
        </w:rPr>
        <w:t>7</w:t>
      </w:r>
      <w:r w:rsidRPr="00E804F4">
        <w:rPr>
          <w:rFonts w:cs="Arial"/>
        </w:rPr>
        <w:t xml:space="preserve"> years of professional experience in </w:t>
      </w:r>
      <w:r w:rsidR="00B438D5" w:rsidRPr="00E804F4">
        <w:rPr>
          <w:rFonts w:cs="Arial"/>
        </w:rPr>
        <w:t>as a professional auditor or accountant in public audit practice and suitable experience with IFAC standards, in particular the ISAE 3000 for Assurance Engagements other than Audits or Reviews of Historical Financial Information.</w:t>
      </w:r>
    </w:p>
    <w:p w14:paraId="5A4AE51A" w14:textId="65B1E1CA" w:rsidR="00155D73" w:rsidRPr="00E804F4" w:rsidRDefault="00155D73" w:rsidP="00F7085D">
      <w:pPr>
        <w:pStyle w:val="ListParagraph"/>
        <w:numPr>
          <w:ilvl w:val="0"/>
          <w:numId w:val="9"/>
        </w:numPr>
        <w:ind w:left="357" w:hanging="357"/>
        <w:jc w:val="both"/>
        <w:rPr>
          <w:rFonts w:cs="Arial"/>
        </w:rPr>
      </w:pPr>
      <w:r w:rsidRPr="00E804F4">
        <w:rPr>
          <w:rFonts w:cs="Arial"/>
        </w:rPr>
        <w:t xml:space="preserve">Specific professional experience (2.6.4): </w:t>
      </w:r>
      <w:r w:rsidR="00C24DFB" w:rsidRPr="00E804F4">
        <w:rPr>
          <w:rFonts w:cs="Arial"/>
        </w:rPr>
        <w:t xml:space="preserve">minimum 1, maximum 3 </w:t>
      </w:r>
      <w:r w:rsidR="00C24DFB" w:rsidRPr="00E804F4">
        <w:rPr>
          <w:rFonts w:cs="Arial"/>
          <w:lang w:val="en-US"/>
        </w:rPr>
        <w:t xml:space="preserve">experts </w:t>
      </w:r>
      <w:r w:rsidR="00BE5D4F" w:rsidRPr="00E804F4">
        <w:rPr>
          <w:rFonts w:cs="Arial"/>
        </w:rPr>
        <w:t xml:space="preserve"> </w:t>
      </w:r>
      <w:r w:rsidR="00511F92" w:rsidRPr="00E804F4">
        <w:rPr>
          <w:rFonts w:cs="Arial"/>
          <w:lang w:val="en-US"/>
        </w:rPr>
        <w:t>5</w:t>
      </w:r>
      <w:r w:rsidR="00E9677F" w:rsidRPr="00E804F4">
        <w:rPr>
          <w:rFonts w:cs="Arial"/>
        </w:rPr>
        <w:t xml:space="preserve"> years </w:t>
      </w:r>
      <w:r w:rsidRPr="00E804F4">
        <w:rPr>
          <w:rFonts w:cs="Arial"/>
        </w:rPr>
        <w:t xml:space="preserve">of professional experience </w:t>
      </w:r>
      <w:r w:rsidR="00BB2B8F" w:rsidRPr="00E804F4">
        <w:rPr>
          <w:rFonts w:cs="Arial"/>
        </w:rPr>
        <w:t xml:space="preserve">with institutional or compliance assessments and/or systems audits or equivalent engagements of </w:t>
      </w:r>
      <w:r w:rsidR="00F72941" w:rsidRPr="00E804F4">
        <w:rPr>
          <w:rFonts w:cs="Arial"/>
        </w:rPr>
        <w:t>entities comparable in size and complexity to the entity in question</w:t>
      </w:r>
      <w:r w:rsidR="009B42E1" w:rsidRPr="00E804F4">
        <w:rPr>
          <w:rFonts w:cs="Arial"/>
        </w:rPr>
        <w:t>.</w:t>
      </w:r>
    </w:p>
    <w:p w14:paraId="0643FCF3" w14:textId="0380B2B3" w:rsidR="00155D73" w:rsidRPr="00E804F4" w:rsidRDefault="00155D73" w:rsidP="00F7085D">
      <w:pPr>
        <w:pStyle w:val="ListParagraph"/>
        <w:numPr>
          <w:ilvl w:val="0"/>
          <w:numId w:val="9"/>
        </w:numPr>
        <w:ind w:left="357" w:hanging="357"/>
        <w:jc w:val="both"/>
        <w:rPr>
          <w:rFonts w:cs="Arial"/>
        </w:rPr>
      </w:pPr>
      <w:r w:rsidRPr="00E804F4">
        <w:rPr>
          <w:rFonts w:cs="Arial"/>
        </w:rPr>
        <w:t xml:space="preserve">Regional experience (2.6.5): </w:t>
      </w:r>
      <w:r w:rsidR="00C24DFB" w:rsidRPr="00E804F4">
        <w:rPr>
          <w:rFonts w:cs="Arial"/>
        </w:rPr>
        <w:t xml:space="preserve">minimum 1, maximum 3 </w:t>
      </w:r>
      <w:r w:rsidR="00C24DFB" w:rsidRPr="00E804F4">
        <w:rPr>
          <w:rFonts w:cs="Arial"/>
          <w:lang w:val="en-US"/>
        </w:rPr>
        <w:t xml:space="preserve">experts </w:t>
      </w:r>
      <w:r w:rsidR="00074C25" w:rsidRPr="00E804F4">
        <w:rPr>
          <w:rFonts w:cs="Arial"/>
        </w:rPr>
        <w:t xml:space="preserve">with </w:t>
      </w:r>
      <w:r w:rsidR="00BB7138" w:rsidRPr="00E804F4">
        <w:rPr>
          <w:rFonts w:cs="Arial"/>
        </w:rPr>
        <w:t>4</w:t>
      </w:r>
      <w:r w:rsidR="00074C25" w:rsidRPr="00E804F4">
        <w:rPr>
          <w:rFonts w:cs="Arial"/>
        </w:rPr>
        <w:t xml:space="preserve"> years</w:t>
      </w:r>
      <w:r w:rsidR="00295048" w:rsidRPr="00E804F4">
        <w:rPr>
          <w:rFonts w:cs="Arial"/>
        </w:rPr>
        <w:t xml:space="preserve"> of experience in Ukraine</w:t>
      </w:r>
      <w:r w:rsidR="00CF0063" w:rsidRPr="00E804F4">
        <w:rPr>
          <w:rFonts w:cs="Arial"/>
        </w:rPr>
        <w:t>.</w:t>
      </w:r>
    </w:p>
    <w:p w14:paraId="58275D5E" w14:textId="77777777" w:rsidR="00466AF8" w:rsidRPr="00E804F4" w:rsidRDefault="00466AF8" w:rsidP="00466AF8">
      <w:pPr>
        <w:pStyle w:val="ListParagraph"/>
        <w:ind w:left="357"/>
        <w:jc w:val="both"/>
        <w:rPr>
          <w:rFonts w:cs="Arial"/>
        </w:rPr>
      </w:pPr>
    </w:p>
    <w:p w14:paraId="055E0B4C" w14:textId="77777777" w:rsidR="00065D55" w:rsidRPr="00E804F4" w:rsidRDefault="00065D55" w:rsidP="00466AF8">
      <w:pPr>
        <w:pStyle w:val="ListParagraph"/>
        <w:ind w:left="357"/>
        <w:jc w:val="both"/>
        <w:rPr>
          <w:rFonts w:cs="Arial"/>
        </w:rPr>
      </w:pPr>
    </w:p>
    <w:p w14:paraId="61F0877D" w14:textId="77777777" w:rsidR="00065D55" w:rsidRPr="00E804F4" w:rsidRDefault="00065D55" w:rsidP="00466AF8">
      <w:pPr>
        <w:pStyle w:val="ListParagraph"/>
        <w:ind w:left="357"/>
        <w:jc w:val="both"/>
        <w:rPr>
          <w:rFonts w:cs="Arial"/>
        </w:rPr>
      </w:pPr>
    </w:p>
    <w:p w14:paraId="611E28A3" w14:textId="77777777" w:rsidR="00065D55" w:rsidRPr="00E804F4" w:rsidRDefault="00065D55" w:rsidP="00466AF8">
      <w:pPr>
        <w:pStyle w:val="ListParagraph"/>
        <w:ind w:left="357"/>
        <w:jc w:val="both"/>
        <w:rPr>
          <w:rFonts w:cs="Arial"/>
        </w:rPr>
      </w:pPr>
    </w:p>
    <w:p w14:paraId="02D159D7" w14:textId="77777777" w:rsidR="00065D55" w:rsidRPr="00E804F4" w:rsidRDefault="00065D55" w:rsidP="00466AF8">
      <w:pPr>
        <w:pStyle w:val="ListParagraph"/>
        <w:ind w:left="357"/>
        <w:jc w:val="both"/>
        <w:rPr>
          <w:rFonts w:cs="Arial"/>
        </w:rPr>
      </w:pPr>
    </w:p>
    <w:p w14:paraId="2A47869A" w14:textId="77777777" w:rsidR="00065D55" w:rsidRPr="00E804F4" w:rsidRDefault="00065D55" w:rsidP="00466AF8">
      <w:pPr>
        <w:pStyle w:val="ListParagraph"/>
        <w:ind w:left="357"/>
        <w:jc w:val="both"/>
        <w:rPr>
          <w:rFonts w:cs="Arial"/>
        </w:rPr>
      </w:pPr>
    </w:p>
    <w:p w14:paraId="6872B609" w14:textId="77777777" w:rsidR="00065D55" w:rsidRPr="00E804F4" w:rsidRDefault="00065D55" w:rsidP="00466AF8">
      <w:pPr>
        <w:pStyle w:val="ListParagraph"/>
        <w:ind w:left="357"/>
        <w:jc w:val="both"/>
        <w:rPr>
          <w:rFonts w:cs="Arial"/>
        </w:rPr>
      </w:pPr>
    </w:p>
    <w:p w14:paraId="1DCABE65" w14:textId="08863535" w:rsidR="00155D73" w:rsidRPr="00E804F4" w:rsidRDefault="00155D73" w:rsidP="00044DDA">
      <w:pPr>
        <w:pStyle w:val="ListParagraph"/>
        <w:numPr>
          <w:ilvl w:val="0"/>
          <w:numId w:val="15"/>
        </w:numPr>
        <w:tabs>
          <w:tab w:val="left" w:pos="284"/>
        </w:tabs>
        <w:ind w:left="0" w:firstLine="0"/>
        <w:jc w:val="both"/>
        <w:rPr>
          <w:rStyle w:val="Heading1Char"/>
          <w:rFonts w:cs="Arial"/>
          <w:szCs w:val="22"/>
        </w:rPr>
      </w:pPr>
      <w:bookmarkStart w:id="63" w:name="_Toc126094246"/>
      <w:bookmarkStart w:id="64" w:name="_Toc187055681"/>
      <w:r w:rsidRPr="00E804F4">
        <w:rPr>
          <w:rStyle w:val="Heading1Char"/>
          <w:rFonts w:cs="Arial"/>
          <w:szCs w:val="22"/>
        </w:rPr>
        <w:t>Costing requirements</w:t>
      </w:r>
      <w:bookmarkEnd w:id="63"/>
      <w:bookmarkEnd w:id="64"/>
    </w:p>
    <w:p w14:paraId="05F6D7FA" w14:textId="7479A2DB" w:rsidR="00155D73" w:rsidRPr="00E804F4" w:rsidRDefault="00155D73" w:rsidP="007B024B">
      <w:pPr>
        <w:jc w:val="both"/>
        <w:rPr>
          <w:rFonts w:cs="Arial"/>
          <w:b/>
          <w:bCs/>
        </w:rPr>
      </w:pPr>
      <w:bookmarkStart w:id="65" w:name="_Toc126094247"/>
      <w:r w:rsidRPr="00E804F4">
        <w:rPr>
          <w:rFonts w:cs="Arial"/>
          <w:b/>
          <w:bCs/>
        </w:rPr>
        <w:t xml:space="preserve">Assignment of personnel </w:t>
      </w:r>
      <w:bookmarkEnd w:id="65"/>
    </w:p>
    <w:tbl>
      <w:tblPr>
        <w:tblStyle w:val="TableGrid"/>
        <w:tblW w:w="9633" w:type="dxa"/>
        <w:tblLayout w:type="fixed"/>
        <w:tblLook w:val="04A0" w:firstRow="1" w:lastRow="0" w:firstColumn="1" w:lastColumn="0" w:noHBand="0" w:noVBand="1"/>
      </w:tblPr>
      <w:tblGrid>
        <w:gridCol w:w="3109"/>
        <w:gridCol w:w="1561"/>
        <w:gridCol w:w="1417"/>
        <w:gridCol w:w="1530"/>
        <w:gridCol w:w="2016"/>
      </w:tblGrid>
      <w:tr w:rsidR="00155D73" w:rsidRPr="00E804F4" w14:paraId="33135D9B" w14:textId="77777777" w:rsidTr="007D23C0">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E804F4" w:rsidRDefault="00155D73" w:rsidP="00127D3B">
            <w:pPr>
              <w:spacing w:before="120" w:after="120"/>
              <w:jc w:val="both"/>
              <w:rPr>
                <w:rFonts w:cs="Arial"/>
                <w:sz w:val="22"/>
                <w:szCs w:val="22"/>
              </w:rPr>
            </w:pPr>
            <w:r w:rsidRPr="00E804F4">
              <w:rPr>
                <w:rFonts w:cs="Arial"/>
                <w:b/>
                <w:sz w:val="22"/>
                <w:szCs w:val="22"/>
              </w:rPr>
              <w:t>Fee days</w:t>
            </w:r>
          </w:p>
        </w:tc>
        <w:tc>
          <w:tcPr>
            <w:tcW w:w="15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E804F4" w:rsidRDefault="00A842D4" w:rsidP="00127D3B">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 xml:space="preserve">Unit of measurement </w:t>
            </w:r>
          </w:p>
        </w:tc>
        <w:tc>
          <w:tcPr>
            <w:tcW w:w="141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E804F4" w:rsidRDefault="00A842D4" w:rsidP="00127D3B">
            <w:pPr>
              <w:spacing w:before="120" w:after="120"/>
              <w:jc w:val="both"/>
              <w:rPr>
                <w:rFonts w:eastAsia="Arial" w:cs="Arial"/>
                <w:b/>
                <w:bCs/>
                <w:color w:val="000000" w:themeColor="text1"/>
                <w:sz w:val="22"/>
                <w:szCs w:val="22"/>
              </w:rPr>
            </w:pPr>
            <w:r w:rsidRPr="00E804F4">
              <w:rPr>
                <w:rFonts w:cs="Arial"/>
                <w:b/>
                <w:color w:val="000000" w:themeColor="text1"/>
                <w:sz w:val="22"/>
                <w:szCs w:val="22"/>
              </w:rPr>
              <w:t>Number of experts</w:t>
            </w:r>
          </w:p>
        </w:tc>
        <w:tc>
          <w:tcPr>
            <w:tcW w:w="15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E804F4" w:rsidRDefault="00155D73" w:rsidP="00127D3B">
            <w:pPr>
              <w:spacing w:before="120" w:after="120"/>
              <w:jc w:val="both"/>
              <w:rPr>
                <w:rFonts w:eastAsia="Arial" w:cs="Arial"/>
                <w:b/>
                <w:bCs/>
                <w:color w:val="000000" w:themeColor="text1"/>
                <w:sz w:val="22"/>
                <w:szCs w:val="22"/>
              </w:rPr>
            </w:pPr>
            <w:r w:rsidRPr="00E804F4">
              <w:rPr>
                <w:rFonts w:cs="Arial"/>
                <w:b/>
                <w:color w:val="000000" w:themeColor="text1"/>
                <w:sz w:val="22"/>
                <w:szCs w:val="22"/>
              </w:rPr>
              <w:t>Total</w:t>
            </w:r>
            <w:r w:rsidR="00A842D4" w:rsidRPr="00E804F4">
              <w:rPr>
                <w:rFonts w:cs="Arial"/>
                <w:b/>
                <w:color w:val="000000" w:themeColor="text1"/>
                <w:sz w:val="22"/>
                <w:szCs w:val="22"/>
              </w:rPr>
              <w:t xml:space="preserve"> number of days</w:t>
            </w:r>
          </w:p>
        </w:tc>
        <w:tc>
          <w:tcPr>
            <w:tcW w:w="201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E804F4" w:rsidRDefault="00155D73" w:rsidP="00127D3B">
            <w:pPr>
              <w:spacing w:before="120" w:after="120"/>
              <w:jc w:val="both"/>
              <w:rPr>
                <w:rFonts w:cs="Arial"/>
                <w:sz w:val="22"/>
                <w:szCs w:val="22"/>
              </w:rPr>
            </w:pPr>
            <w:r w:rsidRPr="00E804F4">
              <w:rPr>
                <w:rFonts w:cs="Arial"/>
                <w:b/>
                <w:color w:val="000000" w:themeColor="text1"/>
                <w:sz w:val="22"/>
                <w:szCs w:val="22"/>
              </w:rPr>
              <w:t>Comments</w:t>
            </w:r>
            <w:r w:rsidR="00A842D4" w:rsidRPr="00E804F4">
              <w:rPr>
                <w:rFonts w:cs="Arial"/>
                <w:b/>
                <w:color w:val="000000" w:themeColor="text1"/>
                <w:sz w:val="22"/>
                <w:szCs w:val="22"/>
              </w:rPr>
              <w:t xml:space="preserve"> (if any)  </w:t>
            </w:r>
          </w:p>
        </w:tc>
      </w:tr>
      <w:tr w:rsidR="00155D73" w:rsidRPr="00E804F4" w14:paraId="59FECE51" w14:textId="77777777" w:rsidTr="007D23C0">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62B22DEA" w:rsidR="00155D73" w:rsidRPr="00E804F4" w:rsidRDefault="00155D73" w:rsidP="00127D3B">
            <w:pPr>
              <w:spacing w:before="120" w:after="120"/>
              <w:jc w:val="both"/>
              <w:rPr>
                <w:rFonts w:eastAsia="Arial" w:cs="Arial"/>
                <w:sz w:val="22"/>
                <w:szCs w:val="22"/>
              </w:rPr>
            </w:pPr>
            <w:r w:rsidRPr="00E804F4">
              <w:rPr>
                <w:rFonts w:cs="Arial"/>
                <w:b/>
                <w:color w:val="000000" w:themeColor="text1"/>
                <w:sz w:val="22"/>
                <w:szCs w:val="22"/>
              </w:rPr>
              <w:t>Designation of</w:t>
            </w:r>
            <w:r w:rsidR="009468B4" w:rsidRPr="00E804F4">
              <w:rPr>
                <w:rFonts w:cs="Arial"/>
                <w:b/>
                <w:color w:val="000000" w:themeColor="text1"/>
                <w:sz w:val="22"/>
                <w:szCs w:val="22"/>
              </w:rPr>
              <w:t xml:space="preserve"> Team Leader</w:t>
            </w:r>
            <w:r w:rsidR="0002472C" w:rsidRPr="00E804F4">
              <w:rPr>
                <w:rFonts w:cs="Arial"/>
                <w:b/>
                <w:color w:val="000000" w:themeColor="text1"/>
                <w:sz w:val="22"/>
                <w:szCs w:val="22"/>
              </w:rPr>
              <w:t xml:space="preserve"> / Key Senior Expert</w:t>
            </w:r>
          </w:p>
        </w:tc>
        <w:tc>
          <w:tcPr>
            <w:tcW w:w="1561" w:type="dxa"/>
            <w:tcBorders>
              <w:top w:val="single" w:sz="8" w:space="0" w:color="auto"/>
              <w:left w:val="single" w:sz="8" w:space="0" w:color="auto"/>
              <w:bottom w:val="single" w:sz="8" w:space="0" w:color="auto"/>
              <w:right w:val="single" w:sz="8" w:space="0" w:color="auto"/>
            </w:tcBorders>
          </w:tcPr>
          <w:p w14:paraId="17C131FC" w14:textId="510D6E37" w:rsidR="00155D73" w:rsidRPr="00E804F4" w:rsidRDefault="00930B92" w:rsidP="00127D3B">
            <w:pPr>
              <w:spacing w:before="120" w:after="120"/>
              <w:jc w:val="both"/>
              <w:rPr>
                <w:rFonts w:eastAsia="Arial" w:cs="Arial"/>
                <w:b/>
                <w:bCs/>
                <w:color w:val="000000" w:themeColor="text1"/>
                <w:sz w:val="22"/>
                <w:szCs w:val="22"/>
              </w:rPr>
            </w:pPr>
            <w:r w:rsidRPr="00E804F4">
              <w:rPr>
                <w:rFonts w:eastAsia="Arial" w:cs="Arial"/>
                <w:b/>
                <w:color w:val="000000" w:themeColor="text1"/>
              </w:rPr>
              <w:fldChar w:fldCharType="begin">
                <w:ffData>
                  <w:name w:val="Text59"/>
                  <w:enabled/>
                  <w:calcOnExit w:val="0"/>
                  <w:textInput>
                    <w:default w:val="daily fee"/>
                  </w:textInput>
                </w:ffData>
              </w:fldChar>
            </w:r>
            <w:r w:rsidRPr="00E804F4">
              <w:rPr>
                <w:rFonts w:eastAsia="Arial" w:cs="Arial"/>
                <w:b/>
                <w:color w:val="000000" w:themeColor="text1"/>
                <w:sz w:val="22"/>
                <w:szCs w:val="22"/>
              </w:rPr>
              <w:instrText xml:space="preserve"> </w:instrText>
            </w:r>
            <w:bookmarkStart w:id="66" w:name="Text59"/>
            <w:r w:rsidRPr="00E804F4">
              <w:rPr>
                <w:rFonts w:eastAsia="Arial" w:cs="Arial"/>
                <w:b/>
                <w:color w:val="000000" w:themeColor="text1"/>
                <w:sz w:val="22"/>
                <w:szCs w:val="22"/>
              </w:rPr>
              <w:instrText xml:space="preserve">FORMTEXT </w:instrText>
            </w:r>
            <w:r w:rsidRPr="00E804F4">
              <w:rPr>
                <w:rFonts w:eastAsia="Arial" w:cs="Arial"/>
                <w:b/>
                <w:color w:val="000000" w:themeColor="text1"/>
              </w:rPr>
            </w:r>
            <w:r w:rsidRPr="00E804F4">
              <w:rPr>
                <w:rFonts w:eastAsia="Arial" w:cs="Arial"/>
                <w:b/>
                <w:color w:val="000000" w:themeColor="text1"/>
              </w:rPr>
              <w:fldChar w:fldCharType="separate"/>
            </w:r>
            <w:r w:rsidRPr="00E804F4">
              <w:rPr>
                <w:rFonts w:eastAsia="Arial" w:cs="Arial"/>
                <w:b/>
                <w:noProof/>
                <w:color w:val="000000" w:themeColor="text1"/>
                <w:sz w:val="22"/>
                <w:szCs w:val="22"/>
              </w:rPr>
              <w:t>daily fee</w:t>
            </w:r>
            <w:r w:rsidRPr="00E804F4">
              <w:rPr>
                <w:rFonts w:eastAsia="Arial" w:cs="Arial"/>
                <w:b/>
                <w:color w:val="000000" w:themeColor="text1"/>
              </w:rPr>
              <w:fldChar w:fldCharType="end"/>
            </w:r>
            <w:bookmarkEnd w:id="66"/>
          </w:p>
        </w:tc>
        <w:tc>
          <w:tcPr>
            <w:tcW w:w="1417" w:type="dxa"/>
            <w:tcBorders>
              <w:top w:val="single" w:sz="8" w:space="0" w:color="auto"/>
              <w:left w:val="single" w:sz="8" w:space="0" w:color="auto"/>
              <w:bottom w:val="single" w:sz="8" w:space="0" w:color="auto"/>
              <w:right w:val="single" w:sz="8" w:space="0" w:color="auto"/>
            </w:tcBorders>
          </w:tcPr>
          <w:p w14:paraId="69A7496A" w14:textId="6B603EC1" w:rsidR="00155D73" w:rsidRPr="00E804F4" w:rsidRDefault="009468B4" w:rsidP="00127D3B">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1</w:t>
            </w:r>
          </w:p>
        </w:tc>
        <w:tc>
          <w:tcPr>
            <w:tcW w:w="1530" w:type="dxa"/>
            <w:tcBorders>
              <w:top w:val="single" w:sz="8" w:space="0" w:color="auto"/>
              <w:left w:val="single" w:sz="8" w:space="0" w:color="auto"/>
              <w:bottom w:val="single" w:sz="8" w:space="0" w:color="auto"/>
              <w:right w:val="single" w:sz="8" w:space="0" w:color="auto"/>
            </w:tcBorders>
          </w:tcPr>
          <w:p w14:paraId="51B8628A" w14:textId="096BD3B3" w:rsidR="00155D73" w:rsidRPr="00E804F4" w:rsidRDefault="0061192B" w:rsidP="00127D3B">
            <w:pPr>
              <w:spacing w:before="120" w:after="120"/>
              <w:jc w:val="both"/>
              <w:rPr>
                <w:rFonts w:eastAsia="Arial" w:cs="Arial"/>
                <w:b/>
                <w:bCs/>
                <w:color w:val="000000" w:themeColor="text1"/>
                <w:sz w:val="22"/>
                <w:szCs w:val="22"/>
                <w:highlight w:val="yellow"/>
              </w:rPr>
            </w:pPr>
            <w:r w:rsidRPr="00E804F4">
              <w:rPr>
                <w:rFonts w:eastAsia="Arial" w:cs="Arial"/>
                <w:b/>
                <w:color w:val="000000" w:themeColor="text1"/>
                <w:sz w:val="22"/>
                <w:szCs w:val="22"/>
              </w:rPr>
              <w:t>18</w:t>
            </w:r>
          </w:p>
        </w:tc>
        <w:tc>
          <w:tcPr>
            <w:tcW w:w="2016" w:type="dxa"/>
            <w:tcBorders>
              <w:top w:val="single" w:sz="8" w:space="0" w:color="auto"/>
              <w:left w:val="single" w:sz="8" w:space="0" w:color="auto"/>
              <w:bottom w:val="single" w:sz="8" w:space="0" w:color="auto"/>
              <w:right w:val="single" w:sz="8" w:space="0" w:color="auto"/>
            </w:tcBorders>
          </w:tcPr>
          <w:p w14:paraId="29A92BB7" w14:textId="77777777" w:rsidR="00155D73" w:rsidRPr="00E804F4" w:rsidRDefault="00155D73" w:rsidP="00127D3B">
            <w:pPr>
              <w:spacing w:before="120" w:after="120"/>
              <w:jc w:val="both"/>
              <w:rPr>
                <w:rFonts w:cs="Arial"/>
                <w:sz w:val="22"/>
                <w:szCs w:val="22"/>
              </w:rPr>
            </w:pPr>
            <w:r w:rsidRPr="00E804F4">
              <w:rPr>
                <w:rFonts w:cs="Arial"/>
              </w:rPr>
              <w:fldChar w:fldCharType="begin" w:fldLock="1">
                <w:ffData>
                  <w:name w:val="Text59"/>
                  <w:enabled/>
                  <w:calcOnExit w:val="0"/>
                  <w:textInput/>
                </w:ffData>
              </w:fldChar>
            </w:r>
            <w:r w:rsidRPr="00E804F4">
              <w:rPr>
                <w:rFonts w:cs="Arial"/>
                <w:sz w:val="22"/>
                <w:szCs w:val="22"/>
              </w:rPr>
              <w:instrText xml:space="preserve"> FORMTEXT </w:instrText>
            </w:r>
            <w:r w:rsidRPr="00E804F4">
              <w:rPr>
                <w:rFonts w:cs="Arial"/>
              </w:rPr>
            </w:r>
            <w:r w:rsidRPr="00E804F4">
              <w:rPr>
                <w:rFonts w:cs="Arial"/>
              </w:rPr>
              <w:fldChar w:fldCharType="separate"/>
            </w:r>
            <w:r w:rsidRPr="00E804F4">
              <w:rPr>
                <w:rFonts w:cs="Arial"/>
                <w:sz w:val="22"/>
                <w:szCs w:val="22"/>
              </w:rPr>
              <w:t>     </w:t>
            </w:r>
            <w:r w:rsidRPr="00E804F4">
              <w:rPr>
                <w:rFonts w:cs="Arial"/>
              </w:rPr>
              <w:fldChar w:fldCharType="end"/>
            </w:r>
          </w:p>
        </w:tc>
      </w:tr>
      <w:tr w:rsidR="00155D73" w:rsidRPr="00E804F4" w14:paraId="71C19DD5" w14:textId="77777777" w:rsidTr="007D23C0">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081E4544" w:rsidR="00155D73" w:rsidRPr="00E804F4" w:rsidRDefault="00155D73" w:rsidP="00127D3B">
            <w:pPr>
              <w:spacing w:before="120" w:after="120"/>
              <w:jc w:val="both"/>
              <w:rPr>
                <w:rFonts w:eastAsia="Arial" w:cs="Arial"/>
                <w:sz w:val="22"/>
                <w:szCs w:val="22"/>
              </w:rPr>
            </w:pPr>
            <w:r w:rsidRPr="00E804F4">
              <w:rPr>
                <w:rFonts w:cs="Arial"/>
                <w:b/>
                <w:sz w:val="22"/>
                <w:szCs w:val="22"/>
              </w:rPr>
              <w:t>Designation of</w:t>
            </w:r>
            <w:r w:rsidR="00BA261A" w:rsidRPr="00E804F4">
              <w:rPr>
                <w:rFonts w:cs="Arial"/>
                <w:b/>
                <w:sz w:val="22"/>
                <w:szCs w:val="22"/>
              </w:rPr>
              <w:t xml:space="preserve"> </w:t>
            </w:r>
            <w:r w:rsidRPr="00E804F4">
              <w:rPr>
                <w:rFonts w:cs="Arial"/>
                <w:b/>
                <w:sz w:val="22"/>
                <w:szCs w:val="22"/>
              </w:rPr>
              <w:t>short-term expert pool</w:t>
            </w:r>
          </w:p>
        </w:tc>
        <w:tc>
          <w:tcPr>
            <w:tcW w:w="1561" w:type="dxa"/>
            <w:tcBorders>
              <w:top w:val="single" w:sz="8" w:space="0" w:color="auto"/>
              <w:left w:val="single" w:sz="8" w:space="0" w:color="auto"/>
              <w:bottom w:val="single" w:sz="8" w:space="0" w:color="auto"/>
              <w:right w:val="single" w:sz="8" w:space="0" w:color="auto"/>
            </w:tcBorders>
          </w:tcPr>
          <w:p w14:paraId="220127D3" w14:textId="0B4A1FA8" w:rsidR="00155D73" w:rsidRPr="00E804F4" w:rsidRDefault="00930B92" w:rsidP="00127D3B">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daily fee</w:t>
            </w:r>
          </w:p>
        </w:tc>
        <w:tc>
          <w:tcPr>
            <w:tcW w:w="1417" w:type="dxa"/>
            <w:tcBorders>
              <w:top w:val="single" w:sz="8" w:space="0" w:color="auto"/>
              <w:left w:val="single" w:sz="8" w:space="0" w:color="auto"/>
              <w:bottom w:val="single" w:sz="8" w:space="0" w:color="auto"/>
              <w:right w:val="single" w:sz="8" w:space="0" w:color="auto"/>
            </w:tcBorders>
          </w:tcPr>
          <w:p w14:paraId="216197F4" w14:textId="521ABDDC" w:rsidR="00155D73" w:rsidRPr="00E804F4" w:rsidRDefault="000136E9" w:rsidP="00127D3B">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 xml:space="preserve">Minimum </w:t>
            </w:r>
            <w:r w:rsidR="00650FA3" w:rsidRPr="00E804F4">
              <w:rPr>
                <w:rFonts w:eastAsia="Arial" w:cs="Arial"/>
                <w:b/>
                <w:color w:val="000000" w:themeColor="text1"/>
                <w:sz w:val="22"/>
                <w:szCs w:val="22"/>
              </w:rPr>
              <w:t>1</w:t>
            </w:r>
            <w:r w:rsidRPr="00E804F4">
              <w:rPr>
                <w:rFonts w:eastAsia="Arial" w:cs="Arial"/>
                <w:b/>
                <w:color w:val="000000" w:themeColor="text1"/>
                <w:sz w:val="22"/>
                <w:szCs w:val="22"/>
              </w:rPr>
              <w:t xml:space="preserve">, maximum </w:t>
            </w:r>
            <w:r w:rsidR="00650FA3" w:rsidRPr="00E804F4">
              <w:rPr>
                <w:rFonts w:eastAsia="Arial" w:cs="Arial"/>
                <w:b/>
                <w:color w:val="000000" w:themeColor="text1"/>
                <w:sz w:val="22"/>
                <w:szCs w:val="22"/>
              </w:rPr>
              <w:t>3</w:t>
            </w:r>
          </w:p>
        </w:tc>
        <w:tc>
          <w:tcPr>
            <w:tcW w:w="1530" w:type="dxa"/>
            <w:tcBorders>
              <w:top w:val="single" w:sz="8" w:space="0" w:color="auto"/>
              <w:left w:val="single" w:sz="8" w:space="0" w:color="auto"/>
              <w:bottom w:val="single" w:sz="8" w:space="0" w:color="auto"/>
              <w:right w:val="single" w:sz="8" w:space="0" w:color="auto"/>
            </w:tcBorders>
          </w:tcPr>
          <w:p w14:paraId="380F3E5D" w14:textId="46F73B32" w:rsidR="00155D73" w:rsidRPr="00E804F4" w:rsidRDefault="0061192B" w:rsidP="00127D3B">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53</w:t>
            </w:r>
          </w:p>
        </w:tc>
        <w:tc>
          <w:tcPr>
            <w:tcW w:w="2016" w:type="dxa"/>
            <w:tcBorders>
              <w:top w:val="single" w:sz="8" w:space="0" w:color="auto"/>
              <w:left w:val="single" w:sz="8" w:space="0" w:color="auto"/>
              <w:bottom w:val="single" w:sz="8" w:space="0" w:color="auto"/>
              <w:right w:val="single" w:sz="8" w:space="0" w:color="auto"/>
            </w:tcBorders>
          </w:tcPr>
          <w:p w14:paraId="3BD83DA4" w14:textId="77777777" w:rsidR="00155D73" w:rsidRPr="00E804F4" w:rsidRDefault="00155D73" w:rsidP="00127D3B">
            <w:pPr>
              <w:spacing w:before="120" w:after="120"/>
              <w:jc w:val="both"/>
              <w:rPr>
                <w:rFonts w:cs="Arial"/>
                <w:sz w:val="22"/>
                <w:szCs w:val="22"/>
              </w:rPr>
            </w:pPr>
            <w:r w:rsidRPr="00E804F4">
              <w:rPr>
                <w:rFonts w:cs="Arial"/>
                <w:sz w:val="22"/>
                <w:szCs w:val="22"/>
              </w:rPr>
              <w:t xml:space="preserve"> </w:t>
            </w:r>
            <w:r w:rsidRPr="00E804F4">
              <w:rPr>
                <w:rFonts w:cs="Arial"/>
              </w:rPr>
              <w:fldChar w:fldCharType="begin" w:fldLock="1">
                <w:ffData>
                  <w:name w:val="Text59"/>
                  <w:enabled/>
                  <w:calcOnExit w:val="0"/>
                  <w:textInput/>
                </w:ffData>
              </w:fldChar>
            </w:r>
            <w:r w:rsidRPr="00E804F4">
              <w:rPr>
                <w:rFonts w:cs="Arial"/>
                <w:sz w:val="22"/>
                <w:szCs w:val="22"/>
              </w:rPr>
              <w:instrText xml:space="preserve"> FORMTEXT </w:instrText>
            </w:r>
            <w:r w:rsidRPr="00E804F4">
              <w:rPr>
                <w:rFonts w:cs="Arial"/>
              </w:rPr>
            </w:r>
            <w:r w:rsidRPr="00E804F4">
              <w:rPr>
                <w:rFonts w:cs="Arial"/>
              </w:rPr>
              <w:fldChar w:fldCharType="separate"/>
            </w:r>
            <w:r w:rsidRPr="00E804F4">
              <w:rPr>
                <w:rFonts w:cs="Arial"/>
                <w:sz w:val="22"/>
                <w:szCs w:val="22"/>
              </w:rPr>
              <w:t>     </w:t>
            </w:r>
            <w:r w:rsidRPr="00E804F4">
              <w:rPr>
                <w:rFonts w:cs="Arial"/>
              </w:rPr>
              <w:fldChar w:fldCharType="end"/>
            </w:r>
          </w:p>
        </w:tc>
      </w:tr>
    </w:tbl>
    <w:p w14:paraId="6354CA72" w14:textId="77777777" w:rsidR="007B024B" w:rsidRPr="00E804F4" w:rsidRDefault="007B024B" w:rsidP="007B024B">
      <w:pPr>
        <w:rPr>
          <w:rFonts w:cs="Arial"/>
        </w:rPr>
      </w:pPr>
    </w:p>
    <w:p w14:paraId="4B045E6C" w14:textId="530B128F" w:rsidR="0015149C" w:rsidRPr="00E804F4" w:rsidRDefault="00247D33" w:rsidP="00435973">
      <w:pPr>
        <w:jc w:val="both"/>
        <w:rPr>
          <w:rFonts w:cs="Arial"/>
        </w:rPr>
      </w:pPr>
      <w:r w:rsidRPr="00E804F4">
        <w:rPr>
          <w:rFonts w:cs="Arial"/>
        </w:rPr>
        <w:t xml:space="preserve">There is no contractual </w:t>
      </w:r>
      <w:r w:rsidR="002A048B" w:rsidRPr="00E804F4">
        <w:rPr>
          <w:rFonts w:cs="Arial"/>
        </w:rPr>
        <w:t>obligations</w:t>
      </w:r>
      <w:r w:rsidRPr="00E804F4">
        <w:rPr>
          <w:rFonts w:cs="Arial"/>
        </w:rPr>
        <w:t xml:space="preserve"> to use up the full days/travel or budgets. The number of days/travel and the budgets will be contractually agreed as </w:t>
      </w:r>
      <w:r w:rsidRPr="00E804F4">
        <w:rPr>
          <w:rFonts w:cs="Arial"/>
          <w:b/>
          <w:bCs/>
        </w:rPr>
        <w:t>maximum amounts</w:t>
      </w:r>
      <w:r w:rsidRPr="00E804F4">
        <w:rPr>
          <w:rFonts w:cs="Arial"/>
        </w:rPr>
        <w:t xml:space="preserve">. </w:t>
      </w:r>
    </w:p>
    <w:p w14:paraId="2F7EB775" w14:textId="77777777" w:rsidR="002C3C97" w:rsidRPr="00E804F4" w:rsidRDefault="00A82C80" w:rsidP="002C3C97">
      <w:pPr>
        <w:pStyle w:val="ListParagraph"/>
        <w:numPr>
          <w:ilvl w:val="0"/>
          <w:numId w:val="15"/>
        </w:numPr>
        <w:tabs>
          <w:tab w:val="left" w:pos="284"/>
        </w:tabs>
        <w:ind w:left="0" w:firstLine="0"/>
        <w:jc w:val="both"/>
        <w:rPr>
          <w:rStyle w:val="Heading1Char"/>
          <w:rFonts w:cs="Arial"/>
          <w:szCs w:val="22"/>
        </w:rPr>
      </w:pPr>
      <w:r w:rsidRPr="00E804F4">
        <w:rPr>
          <w:rStyle w:val="Heading1Char"/>
          <w:rFonts w:cs="Arial"/>
          <w:szCs w:val="22"/>
        </w:rPr>
        <w:fldChar w:fldCharType="begin" w:fldLock="1">
          <w:ffData>
            <w:name w:val="Text85"/>
            <w:enabled/>
            <w:calcOnExit w:val="0"/>
            <w:textInput/>
          </w:ffData>
        </w:fldChar>
      </w:r>
      <w:r w:rsidRPr="00E804F4">
        <w:rPr>
          <w:rStyle w:val="Heading1Char"/>
          <w:rFonts w:cs="Arial"/>
          <w:szCs w:val="22"/>
        </w:rPr>
        <w:instrText xml:space="preserve"> FORMTEXT </w:instrText>
      </w:r>
      <w:r w:rsidR="00000000">
        <w:rPr>
          <w:rStyle w:val="Heading1Char"/>
          <w:rFonts w:cs="Arial"/>
          <w:szCs w:val="22"/>
        </w:rPr>
      </w:r>
      <w:r w:rsidR="00000000">
        <w:rPr>
          <w:rStyle w:val="Heading1Char"/>
          <w:rFonts w:cs="Arial"/>
          <w:szCs w:val="22"/>
        </w:rPr>
        <w:fldChar w:fldCharType="separate"/>
      </w:r>
      <w:r w:rsidRPr="00E804F4">
        <w:rPr>
          <w:rStyle w:val="Heading1Char"/>
          <w:rFonts w:cs="Arial"/>
          <w:szCs w:val="22"/>
        </w:rPr>
        <w:fldChar w:fldCharType="end"/>
      </w:r>
      <w:r w:rsidRPr="00E804F4">
        <w:rPr>
          <w:rStyle w:val="Heading1Char"/>
          <w:rFonts w:cs="Arial"/>
          <w:szCs w:val="22"/>
        </w:rPr>
        <w:fldChar w:fldCharType="begin" w:fldLock="1">
          <w:ffData>
            <w:name w:val="Text89"/>
            <w:enabled/>
            <w:calcOnExit w:val="0"/>
            <w:textInput/>
          </w:ffData>
        </w:fldChar>
      </w:r>
      <w:r w:rsidRPr="00E804F4">
        <w:rPr>
          <w:rStyle w:val="Heading1Char"/>
          <w:rFonts w:cs="Arial"/>
          <w:szCs w:val="22"/>
        </w:rPr>
        <w:instrText xml:space="preserve"> FORMTEXT </w:instrText>
      </w:r>
      <w:r w:rsidR="00000000">
        <w:rPr>
          <w:rStyle w:val="Heading1Char"/>
          <w:rFonts w:cs="Arial"/>
          <w:szCs w:val="22"/>
        </w:rPr>
      </w:r>
      <w:r w:rsidR="00000000">
        <w:rPr>
          <w:rStyle w:val="Heading1Char"/>
          <w:rFonts w:cs="Arial"/>
          <w:szCs w:val="22"/>
        </w:rPr>
        <w:fldChar w:fldCharType="separate"/>
      </w:r>
      <w:r w:rsidRPr="00E804F4">
        <w:rPr>
          <w:rStyle w:val="Heading1Char"/>
          <w:rFonts w:cs="Arial"/>
          <w:szCs w:val="22"/>
        </w:rPr>
        <w:fldChar w:fldCharType="end"/>
      </w:r>
      <w:r w:rsidRPr="00E804F4">
        <w:rPr>
          <w:rStyle w:val="Heading1Char"/>
          <w:rFonts w:cs="Arial"/>
          <w:szCs w:val="22"/>
        </w:rPr>
        <w:fldChar w:fldCharType="begin" w:fldLock="1">
          <w:ffData>
            <w:name w:val="Text94"/>
            <w:enabled/>
            <w:calcOnExit w:val="0"/>
            <w:textInput/>
          </w:ffData>
        </w:fldChar>
      </w:r>
      <w:r w:rsidRPr="00E804F4">
        <w:rPr>
          <w:rStyle w:val="Heading1Char"/>
          <w:rFonts w:cs="Arial"/>
          <w:szCs w:val="22"/>
        </w:rPr>
        <w:instrText xml:space="preserve"> FORMTEXT </w:instrText>
      </w:r>
      <w:r w:rsidR="00000000">
        <w:rPr>
          <w:rStyle w:val="Heading1Char"/>
          <w:rFonts w:cs="Arial"/>
          <w:szCs w:val="22"/>
        </w:rPr>
      </w:r>
      <w:r w:rsidR="00000000">
        <w:rPr>
          <w:rStyle w:val="Heading1Char"/>
          <w:rFonts w:cs="Arial"/>
          <w:szCs w:val="22"/>
        </w:rPr>
        <w:fldChar w:fldCharType="separate"/>
      </w:r>
      <w:r w:rsidRPr="00E804F4">
        <w:rPr>
          <w:rStyle w:val="Heading1Char"/>
          <w:rFonts w:cs="Arial"/>
          <w:szCs w:val="22"/>
        </w:rPr>
        <w:fldChar w:fldCharType="end"/>
      </w:r>
      <w:bookmarkStart w:id="67" w:name="_Toc126094251"/>
      <w:bookmarkStart w:id="68" w:name="_Toc187055682"/>
      <w:r w:rsidRPr="00E804F4">
        <w:rPr>
          <w:rStyle w:val="Heading1Char"/>
          <w:rFonts w:cs="Arial"/>
          <w:szCs w:val="22"/>
        </w:rPr>
        <w:t>Inputs of GIZ or other actors</w:t>
      </w:r>
      <w:bookmarkEnd w:id="67"/>
      <w:bookmarkEnd w:id="68"/>
      <w:r w:rsidR="00FA295A" w:rsidRPr="00E804F4">
        <w:rPr>
          <w:rStyle w:val="Heading1Char"/>
          <w:rFonts w:cs="Arial"/>
          <w:szCs w:val="22"/>
        </w:rPr>
        <w:t xml:space="preserve"> </w:t>
      </w:r>
    </w:p>
    <w:p w14:paraId="2CF28C14" w14:textId="77777777" w:rsidR="00182202" w:rsidRPr="00E804F4" w:rsidRDefault="00182202" w:rsidP="00182202">
      <w:pPr>
        <w:jc w:val="both"/>
        <w:rPr>
          <w:rFonts w:cs="Arial"/>
        </w:rPr>
      </w:pPr>
      <w:r w:rsidRPr="00E804F4">
        <w:rPr>
          <w:rFonts w:cs="Arial"/>
        </w:rPr>
        <w:t>GIZ and/or other actors are expected to make the following available:</w:t>
      </w:r>
    </w:p>
    <w:p w14:paraId="6FF49927" w14:textId="789B41CD" w:rsidR="00182202" w:rsidRPr="00E804F4" w:rsidRDefault="00182202" w:rsidP="00435973">
      <w:pPr>
        <w:pStyle w:val="ListParagraph"/>
        <w:numPr>
          <w:ilvl w:val="0"/>
          <w:numId w:val="27"/>
        </w:numPr>
        <w:jc w:val="both"/>
        <w:rPr>
          <w:rFonts w:cs="Arial"/>
        </w:rPr>
      </w:pPr>
      <w:r w:rsidRPr="00E804F4">
        <w:rPr>
          <w:rFonts w:cs="Arial"/>
        </w:rPr>
        <w:t>Coordination and management support;</w:t>
      </w:r>
    </w:p>
    <w:p w14:paraId="15A46EB9" w14:textId="77777777" w:rsidR="00182202" w:rsidRPr="00E804F4" w:rsidRDefault="00182202" w:rsidP="00435973">
      <w:pPr>
        <w:pStyle w:val="ListParagraph"/>
        <w:numPr>
          <w:ilvl w:val="0"/>
          <w:numId w:val="27"/>
        </w:numPr>
        <w:jc w:val="both"/>
        <w:rPr>
          <w:rFonts w:cs="Arial"/>
        </w:rPr>
      </w:pPr>
      <w:r w:rsidRPr="00E804F4">
        <w:rPr>
          <w:rFonts w:cs="Arial"/>
        </w:rPr>
        <w:t>Management of contractual arrangements with the consultant;</w:t>
      </w:r>
    </w:p>
    <w:p w14:paraId="27BB78AA" w14:textId="0E605406" w:rsidR="0015149C" w:rsidRPr="00E804F4" w:rsidRDefault="00182202" w:rsidP="00435973">
      <w:pPr>
        <w:pStyle w:val="ListParagraph"/>
        <w:numPr>
          <w:ilvl w:val="0"/>
          <w:numId w:val="27"/>
        </w:numPr>
        <w:jc w:val="both"/>
        <w:rPr>
          <w:rFonts w:cs="Arial"/>
        </w:rPr>
      </w:pPr>
      <w:r w:rsidRPr="00E804F4">
        <w:rPr>
          <w:rFonts w:cs="Arial"/>
        </w:rPr>
        <w:t xml:space="preserve">Facilitation of meetings with the EEF management team and provision of </w:t>
      </w:r>
      <w:r w:rsidR="00865C94" w:rsidRPr="00E804F4">
        <w:rPr>
          <w:rFonts w:cs="Arial"/>
        </w:rPr>
        <w:t xml:space="preserve">documents required for the gap analysis by the EEF. </w:t>
      </w:r>
    </w:p>
    <w:p w14:paraId="08417E65" w14:textId="77777777" w:rsidR="00435973" w:rsidRPr="00E804F4" w:rsidRDefault="00435973" w:rsidP="00435973">
      <w:pPr>
        <w:pStyle w:val="ListParagraph"/>
        <w:jc w:val="both"/>
        <w:rPr>
          <w:rFonts w:cs="Arial"/>
        </w:rPr>
      </w:pPr>
    </w:p>
    <w:p w14:paraId="6EC90B8C" w14:textId="0647B521" w:rsidR="004E7A98" w:rsidRPr="00E804F4" w:rsidRDefault="001045E0" w:rsidP="00F7085D">
      <w:pPr>
        <w:pStyle w:val="ListParagraph"/>
        <w:numPr>
          <w:ilvl w:val="0"/>
          <w:numId w:val="15"/>
        </w:numPr>
        <w:tabs>
          <w:tab w:val="left" w:pos="284"/>
        </w:tabs>
        <w:ind w:left="0" w:firstLine="0"/>
        <w:jc w:val="both"/>
        <w:rPr>
          <w:rStyle w:val="Heading1Char"/>
          <w:rFonts w:cs="Arial"/>
          <w:bCs w:val="0"/>
          <w:szCs w:val="22"/>
        </w:rPr>
      </w:pPr>
      <w:bookmarkStart w:id="69" w:name="_Toc127948119"/>
      <w:bookmarkStart w:id="70" w:name="_Toc187055683"/>
      <w:bookmarkEnd w:id="55"/>
      <w:bookmarkEnd w:id="56"/>
      <w:bookmarkEnd w:id="57"/>
      <w:r w:rsidRPr="00E804F4">
        <w:rPr>
          <w:rStyle w:val="Heading1Char"/>
          <w:rFonts w:cs="Arial"/>
          <w:bCs w:val="0"/>
          <w:szCs w:val="22"/>
        </w:rPr>
        <w:t>Financial provisions</w:t>
      </w:r>
      <w:bookmarkEnd w:id="69"/>
      <w:bookmarkEnd w:id="70"/>
    </w:p>
    <w:p w14:paraId="394C1BDE" w14:textId="77777777" w:rsidR="0015149C" w:rsidRPr="00E804F4" w:rsidRDefault="0015149C" w:rsidP="0015149C">
      <w:pPr>
        <w:pStyle w:val="ListParagraph"/>
        <w:tabs>
          <w:tab w:val="left" w:pos="284"/>
        </w:tabs>
        <w:ind w:left="0"/>
        <w:jc w:val="both"/>
        <w:rPr>
          <w:rFonts w:cs="Arial"/>
          <w:b/>
        </w:rPr>
      </w:pPr>
    </w:p>
    <w:p w14:paraId="04706561" w14:textId="3F6B6E0D" w:rsidR="00DD731A" w:rsidRPr="00E804F4" w:rsidRDefault="00DD731A" w:rsidP="00F7085D">
      <w:pPr>
        <w:pStyle w:val="ListParagraph"/>
        <w:numPr>
          <w:ilvl w:val="1"/>
          <w:numId w:val="15"/>
        </w:numPr>
        <w:tabs>
          <w:tab w:val="left" w:pos="567"/>
        </w:tabs>
        <w:spacing w:line="240" w:lineRule="exact"/>
        <w:ind w:left="0" w:firstLine="0"/>
        <w:jc w:val="both"/>
        <w:rPr>
          <w:rFonts w:eastAsia="Arial" w:cs="Arial"/>
          <w:b/>
          <w:color w:val="000000"/>
          <w:lang w:eastAsia="uk-UA"/>
        </w:rPr>
      </w:pPr>
      <w:bookmarkStart w:id="71" w:name="_Toc508620009"/>
      <w:bookmarkStart w:id="72" w:name="_Toc119493833"/>
      <w:bookmarkEnd w:id="58"/>
      <w:r w:rsidRPr="00E804F4">
        <w:rPr>
          <w:rFonts w:eastAsia="Arial" w:cs="Arial"/>
          <w:b/>
          <w:color w:val="000000"/>
          <w:lang w:eastAsia="uk-UA"/>
        </w:rPr>
        <w:t>Contract value and</w:t>
      </w:r>
      <w:r w:rsidR="00BC5328" w:rsidRPr="00E804F4">
        <w:rPr>
          <w:rFonts w:eastAsia="Arial" w:cs="Arial"/>
          <w:b/>
          <w:color w:val="000000"/>
          <w:lang w:eastAsia="uk-UA"/>
        </w:rPr>
        <w:t xml:space="preserve"> </w:t>
      </w:r>
      <w:r w:rsidR="00BC5328" w:rsidRPr="00E804F4">
        <w:rPr>
          <w:rStyle w:val="normaltextrun"/>
          <w:rFonts w:cs="Arial"/>
          <w:b/>
          <w:bCs/>
          <w:color w:val="000000"/>
          <w:shd w:val="clear" w:color="auto" w:fill="FFFFFF"/>
        </w:rPr>
        <w:t>anticipated</w:t>
      </w:r>
      <w:r w:rsidRPr="00E804F4">
        <w:rPr>
          <w:rFonts w:eastAsia="Arial" w:cs="Arial"/>
          <w:b/>
          <w:color w:val="000000"/>
          <w:lang w:eastAsia="uk-UA"/>
        </w:rPr>
        <w:t xml:space="preserve"> payment schedule</w:t>
      </w:r>
    </w:p>
    <w:p w14:paraId="5C3C1953" w14:textId="07FC74C7" w:rsidR="00BC5328" w:rsidRPr="00E804F4" w:rsidRDefault="00DD731A" w:rsidP="00127D3B">
      <w:pPr>
        <w:tabs>
          <w:tab w:val="left" w:pos="3261"/>
        </w:tabs>
        <w:spacing w:line="240" w:lineRule="exact"/>
        <w:contextualSpacing/>
        <w:jc w:val="both"/>
        <w:rPr>
          <w:rFonts w:eastAsia="Times New Roman" w:cs="Arial"/>
          <w:lang w:eastAsia="uk-UA"/>
        </w:rPr>
      </w:pPr>
      <w:r w:rsidRPr="00E804F4">
        <w:rPr>
          <w:rFonts w:eastAsia="Times New Roman" w:cs="Arial"/>
          <w:lang w:eastAsia="uk-UA"/>
        </w:rPr>
        <w:t xml:space="preserve">The </w:t>
      </w:r>
      <w:r w:rsidR="008F14EA" w:rsidRPr="00E804F4">
        <w:rPr>
          <w:rFonts w:eastAsia="Times New Roman" w:cs="Arial"/>
          <w:lang w:eastAsia="uk-UA"/>
        </w:rPr>
        <w:t xml:space="preserve">contract value shall be calculated </w:t>
      </w:r>
      <w:r w:rsidR="00511A52" w:rsidRPr="00E804F4">
        <w:rPr>
          <w:rFonts w:eastAsia="Times New Roman" w:cs="Arial"/>
          <w:lang w:eastAsia="uk-UA"/>
        </w:rPr>
        <w:t>according to the format of the</w:t>
      </w:r>
      <w:r w:rsidR="001E0C68" w:rsidRPr="00E804F4">
        <w:rPr>
          <w:rFonts w:eastAsia="Times New Roman" w:cs="Arial"/>
          <w:lang w:eastAsia="uk-UA"/>
        </w:rPr>
        <w:t xml:space="preserve"> commercial</w:t>
      </w:r>
      <w:r w:rsidR="00511A52" w:rsidRPr="00E804F4">
        <w:rPr>
          <w:rFonts w:eastAsia="Times New Roman" w:cs="Arial"/>
          <w:lang w:eastAsia="uk-UA"/>
        </w:rPr>
        <w:t xml:space="preserve"> bid.</w:t>
      </w:r>
    </w:p>
    <w:p w14:paraId="26BFF238" w14:textId="77777777" w:rsidR="00BC5328" w:rsidRPr="00E804F4"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E804F4" w:rsidRDefault="00BC5328" w:rsidP="00127D3B">
      <w:pPr>
        <w:tabs>
          <w:tab w:val="left" w:pos="3261"/>
        </w:tabs>
        <w:spacing w:line="240" w:lineRule="exact"/>
        <w:contextualSpacing/>
        <w:jc w:val="both"/>
        <w:rPr>
          <w:rFonts w:eastAsia="Times New Roman" w:cs="Arial"/>
          <w:lang w:eastAsia="uk-UA"/>
        </w:rPr>
      </w:pPr>
      <w:r w:rsidRPr="00E804F4">
        <w:rPr>
          <w:rStyle w:val="normaltextrun"/>
          <w:rFonts w:cs="Arial"/>
          <w:b/>
          <w:bCs/>
          <w:color w:val="000000"/>
          <w:shd w:val="clear" w:color="auto" w:fill="FFFFFF"/>
        </w:rPr>
        <w:t>Anticipated payment schedule:</w:t>
      </w:r>
    </w:p>
    <w:p w14:paraId="604020D0" w14:textId="77777777" w:rsidR="005A2CDF" w:rsidRPr="00E804F4" w:rsidRDefault="005A2CDF" w:rsidP="00127D3B">
      <w:pPr>
        <w:tabs>
          <w:tab w:val="left" w:pos="3261"/>
        </w:tabs>
        <w:spacing w:line="240" w:lineRule="exact"/>
        <w:contextualSpacing/>
        <w:jc w:val="both"/>
        <w:rPr>
          <w:rFonts w:eastAsia="Times New Roman" w:cs="Arial"/>
          <w:lang w:eastAsia="uk-UA"/>
        </w:rPr>
      </w:pPr>
    </w:p>
    <w:p w14:paraId="1A785A8E" w14:textId="6C3FAE17" w:rsidR="00DD731A" w:rsidRPr="00E804F4" w:rsidRDefault="00ED1583" w:rsidP="00435973">
      <w:pPr>
        <w:jc w:val="both"/>
        <w:rPr>
          <w:rFonts w:cs="Arial"/>
          <w:lang w:eastAsia="uk-UA"/>
        </w:rPr>
      </w:pPr>
      <w:r w:rsidRPr="00E804F4">
        <w:rPr>
          <w:rFonts w:cs="Arial"/>
          <w:lang w:eastAsia="uk-UA"/>
        </w:rPr>
        <w:t xml:space="preserve">The </w:t>
      </w:r>
      <w:r w:rsidR="00B4502C" w:rsidRPr="00E804F4">
        <w:rPr>
          <w:rFonts w:cs="Arial"/>
          <w:lang w:eastAsia="uk-UA"/>
        </w:rPr>
        <w:t xml:space="preserve">final </w:t>
      </w:r>
      <w:r w:rsidRPr="00E804F4">
        <w:rPr>
          <w:rFonts w:cs="Arial"/>
          <w:lang w:eastAsia="uk-UA"/>
        </w:rPr>
        <w:t xml:space="preserve">payment </w:t>
      </w:r>
      <w:r w:rsidR="00D32A06">
        <w:rPr>
          <w:rFonts w:cs="Arial"/>
          <w:lang w:eastAsia="uk-UA"/>
        </w:rPr>
        <w:t>is</w:t>
      </w:r>
      <w:r w:rsidRPr="00E804F4">
        <w:rPr>
          <w:rFonts w:cs="Arial"/>
          <w:lang w:eastAsia="uk-UA"/>
        </w:rPr>
        <w:t xml:space="preserve"> to be done on</w:t>
      </w:r>
      <w:r w:rsidR="00D27B11" w:rsidRPr="00E804F4">
        <w:rPr>
          <w:rFonts w:cs="Arial"/>
          <w:lang w:eastAsia="uk-UA"/>
        </w:rPr>
        <w:t xml:space="preserve"> post-payment basis</w:t>
      </w:r>
      <w:r w:rsidR="00D32125" w:rsidRPr="00E804F4">
        <w:rPr>
          <w:rFonts w:cs="Arial"/>
          <w:lang w:eastAsia="uk-UA"/>
        </w:rPr>
        <w:t xml:space="preserve">, i.e. after delivery of all services as per section 2. </w:t>
      </w:r>
    </w:p>
    <w:p w14:paraId="5EC187E6" w14:textId="16E4A394" w:rsidR="00DD731A" w:rsidRPr="00E804F4" w:rsidRDefault="00DD731A" w:rsidP="00F7085D">
      <w:pPr>
        <w:pStyle w:val="ListParagraph"/>
        <w:numPr>
          <w:ilvl w:val="1"/>
          <w:numId w:val="15"/>
        </w:numPr>
        <w:tabs>
          <w:tab w:val="left" w:pos="567"/>
        </w:tabs>
        <w:ind w:left="0" w:firstLine="0"/>
        <w:jc w:val="both"/>
        <w:rPr>
          <w:rFonts w:eastAsia="Arial" w:cs="Arial"/>
          <w:b/>
          <w:color w:val="000000" w:themeColor="text1"/>
          <w:lang w:eastAsia="uk-UA"/>
        </w:rPr>
      </w:pPr>
      <w:bookmarkStart w:id="73" w:name="_Toc127948120"/>
      <w:bookmarkStart w:id="74" w:name="_Hlk119434478"/>
      <w:r w:rsidRPr="00E804F4">
        <w:rPr>
          <w:rFonts w:eastAsia="Arial" w:cs="Arial"/>
          <w:b/>
          <w:color w:val="000000" w:themeColor="text1"/>
          <w:lang w:eastAsia="uk-UA"/>
        </w:rPr>
        <w:t>Financial proposal</w:t>
      </w:r>
      <w:bookmarkEnd w:id="73"/>
    </w:p>
    <w:p w14:paraId="3588CD58" w14:textId="1E2D65D7" w:rsidR="009D4770" w:rsidRPr="00E804F4" w:rsidRDefault="00DD731A" w:rsidP="00127D3B">
      <w:pPr>
        <w:spacing w:line="240" w:lineRule="exact"/>
        <w:contextualSpacing/>
        <w:jc w:val="both"/>
        <w:rPr>
          <w:rFonts w:eastAsia="Times New Roman" w:cs="Arial"/>
          <w:lang w:eastAsia="uk-UA"/>
        </w:rPr>
      </w:pPr>
      <w:bookmarkStart w:id="75" w:name="_Toc182888130"/>
      <w:bookmarkStart w:id="76" w:name="_Toc1529432687"/>
      <w:bookmarkStart w:id="77" w:name="_Toc938639465"/>
      <w:bookmarkStart w:id="78" w:name="_Toc29254191"/>
      <w:bookmarkStart w:id="79" w:name="_Toc129786255"/>
      <w:bookmarkStart w:id="80" w:name="_Toc886072847"/>
      <w:bookmarkStart w:id="81" w:name="_Toc1235055489"/>
      <w:bookmarkStart w:id="82" w:name="_Toc992671185"/>
      <w:bookmarkStart w:id="83" w:name="_Toc557158001"/>
      <w:bookmarkStart w:id="84" w:name="_Toc341232982"/>
      <w:bookmarkStart w:id="85" w:name="_Toc1397490027"/>
      <w:bookmarkStart w:id="86" w:name="_Toc1109058053"/>
      <w:bookmarkStart w:id="87" w:name="_Toc641761882"/>
      <w:bookmarkStart w:id="88" w:name="_Toc351300643"/>
      <w:bookmarkStart w:id="89" w:name="_Toc875232065"/>
      <w:bookmarkStart w:id="90" w:name="_Toc1810293648"/>
      <w:bookmarkStart w:id="91" w:name="_Toc2080891136"/>
      <w:bookmarkStart w:id="92" w:name="_Toc1272128919"/>
      <w:bookmarkStart w:id="93" w:name="_Toc1485860475"/>
      <w:bookmarkStart w:id="94" w:name="_Toc1284064032"/>
      <w:bookmarkStart w:id="95" w:name="_Toc1135483894"/>
      <w:bookmarkStart w:id="96" w:name="_Toc1047006116"/>
      <w:bookmarkStart w:id="97" w:name="_Toc1343375975"/>
      <w:bookmarkStart w:id="98" w:name="_Toc735131737"/>
      <w:bookmarkStart w:id="99" w:name="_Toc1445319159"/>
      <w:bookmarkStart w:id="100" w:name="_Toc477079764"/>
      <w:bookmarkStart w:id="101" w:name="_Toc77219847"/>
      <w:bookmarkStart w:id="102" w:name="_Toc282957434"/>
      <w:bookmarkStart w:id="103" w:name="_Toc1918068170"/>
      <w:bookmarkStart w:id="104" w:name="_Toc2013886944"/>
      <w:r w:rsidRPr="00E804F4">
        <w:rPr>
          <w:rFonts w:eastAsia="Times New Roman" w:cs="Arial"/>
          <w:lang w:eastAsia="uk-UA"/>
        </w:rPr>
        <w:t xml:space="preserve">The total cost of the </w:t>
      </w:r>
      <w:r w:rsidR="00B911A0" w:rsidRPr="00E804F4">
        <w:rPr>
          <w:rFonts w:eastAsia="Times New Roman" w:cs="Arial"/>
          <w:lang w:eastAsia="uk-UA"/>
        </w:rPr>
        <w:t>Contract is</w:t>
      </w:r>
      <w:r w:rsidRPr="00E804F4">
        <w:rPr>
          <w:rFonts w:eastAsia="Times New Roman" w:cs="Arial"/>
          <w:lang w:eastAsia="uk-UA"/>
        </w:rPr>
        <w:t xml:space="preserve"> set in UAH, including all direct and related expenses, taxes and fees, </w:t>
      </w:r>
      <w:r w:rsidR="00415004" w:rsidRPr="00E804F4">
        <w:rPr>
          <w:rFonts w:eastAsia="Times New Roman" w:cs="Arial"/>
          <w:iCs/>
          <w:lang w:eastAsia="uk-UA"/>
        </w:rPr>
        <w:t>incl. VAT</w:t>
      </w:r>
      <w:r w:rsidR="003F6204" w:rsidRPr="00E804F4">
        <w:rPr>
          <w:rFonts w:eastAsia="Times New Roman" w:cs="Arial"/>
          <w:iCs/>
          <w:lang w:eastAsia="uk-UA"/>
        </w:rPr>
        <w:t>.</w:t>
      </w:r>
      <w:r w:rsidR="00415004" w:rsidRPr="00E804F4">
        <w:rPr>
          <w:rFonts w:eastAsia="Times New Roman" w:cs="Arial"/>
          <w:lang w:eastAsia="uk-UA"/>
        </w:rPr>
        <w:t xml:space="preserve">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F74AC9D" w14:textId="77777777" w:rsidR="009D4770" w:rsidRPr="00E804F4" w:rsidRDefault="009D4770" w:rsidP="00127D3B">
      <w:pPr>
        <w:spacing w:line="240" w:lineRule="exact"/>
        <w:contextualSpacing/>
        <w:jc w:val="both"/>
        <w:rPr>
          <w:rFonts w:eastAsia="Times New Roman" w:cs="Arial"/>
          <w:lang w:eastAsia="uk-UA"/>
        </w:rPr>
      </w:pPr>
    </w:p>
    <w:p w14:paraId="1A1F313D" w14:textId="77777777" w:rsidR="00DD731A" w:rsidRPr="00E804F4" w:rsidRDefault="00DD731A" w:rsidP="00127D3B">
      <w:pPr>
        <w:tabs>
          <w:tab w:val="left" w:pos="3261"/>
        </w:tabs>
        <w:spacing w:line="240" w:lineRule="exact"/>
        <w:contextualSpacing/>
        <w:jc w:val="both"/>
        <w:rPr>
          <w:rFonts w:eastAsia="Times New Roman" w:cs="Arial"/>
          <w:lang w:eastAsia="uk-UA"/>
        </w:rPr>
      </w:pPr>
      <w:r w:rsidRPr="00E804F4">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31901253" w14:textId="77777777" w:rsidR="001871D2" w:rsidRPr="00E804F4" w:rsidRDefault="001871D2" w:rsidP="00127D3B">
      <w:pPr>
        <w:tabs>
          <w:tab w:val="left" w:pos="3261"/>
        </w:tabs>
        <w:spacing w:line="240" w:lineRule="exact"/>
        <w:contextualSpacing/>
        <w:jc w:val="both"/>
        <w:rPr>
          <w:rFonts w:eastAsia="Times New Roman" w:cs="Arial"/>
          <w:lang w:eastAsia="uk-UA"/>
        </w:rPr>
      </w:pPr>
    </w:p>
    <w:p w14:paraId="49274D32" w14:textId="5648F833" w:rsidR="00DD731A" w:rsidRPr="00E804F4" w:rsidRDefault="001871D2" w:rsidP="00127D3B">
      <w:pPr>
        <w:tabs>
          <w:tab w:val="left" w:pos="3261"/>
        </w:tabs>
        <w:spacing w:line="240" w:lineRule="exact"/>
        <w:contextualSpacing/>
        <w:jc w:val="both"/>
        <w:rPr>
          <w:rFonts w:eastAsia="Times New Roman" w:cs="Arial"/>
          <w:lang w:eastAsia="uk-UA"/>
        </w:rPr>
      </w:pPr>
      <w:r w:rsidRPr="00E804F4">
        <w:rPr>
          <w:rFonts w:eastAsia="Times New Roman" w:cs="Arial"/>
          <w:u w:val="single"/>
          <w:lang w:eastAsia="uk-UA"/>
        </w:rPr>
        <w:t>The total value of the bid</w:t>
      </w:r>
      <w:r w:rsidR="00891E05" w:rsidRPr="00E804F4">
        <w:rPr>
          <w:rFonts w:eastAsia="Times New Roman" w:cs="Arial"/>
          <w:u w:val="single"/>
          <w:lang w:val="uk-UA" w:eastAsia="uk-UA"/>
        </w:rPr>
        <w:t xml:space="preserve"> </w:t>
      </w:r>
      <w:r w:rsidR="00891E05" w:rsidRPr="00E804F4">
        <w:rPr>
          <w:rFonts w:eastAsia="Times New Roman" w:cs="Arial"/>
          <w:u w:val="single"/>
          <w:lang w:val="en-US" w:eastAsia="uk-UA"/>
        </w:rPr>
        <w:t>(including the option)</w:t>
      </w:r>
      <w:r w:rsidRPr="00E804F4">
        <w:rPr>
          <w:rFonts w:eastAsia="Times New Roman" w:cs="Arial"/>
          <w:u w:val="single"/>
          <w:lang w:eastAsia="uk-UA"/>
        </w:rPr>
        <w:t xml:space="preserve"> shall not exceed the maximum acceptable amount of </w:t>
      </w:r>
      <w:r w:rsidRPr="00E804F4">
        <w:rPr>
          <w:rFonts w:eastAsia="Times New Roman" w:cs="Arial"/>
          <w:b/>
          <w:bCs/>
          <w:u w:val="single"/>
          <w:lang w:val="uk-UA" w:eastAsia="uk-UA"/>
        </w:rPr>
        <w:t>3 500 000,00</w:t>
      </w:r>
      <w:r w:rsidRPr="00E804F4">
        <w:rPr>
          <w:rFonts w:eastAsia="Times New Roman" w:cs="Arial"/>
          <w:b/>
          <w:bCs/>
          <w:u w:val="single"/>
          <w:lang w:eastAsia="uk-UA"/>
        </w:rPr>
        <w:t xml:space="preserve"> UAH. </w:t>
      </w:r>
      <w:r w:rsidRPr="00E804F4">
        <w:rPr>
          <w:rFonts w:eastAsia="Times New Roman" w:cs="Arial"/>
          <w:u w:val="single"/>
          <w:lang w:eastAsia="uk-UA"/>
        </w:rPr>
        <w:t>Price bids exceeding this amount shall not be accepted.</w:t>
      </w:r>
      <w:r w:rsidRPr="00E804F4">
        <w:rPr>
          <w:rFonts w:eastAsia="Times New Roman" w:cs="Arial"/>
          <w:lang w:eastAsia="uk-UA"/>
        </w:rPr>
        <w:t> </w:t>
      </w:r>
    </w:p>
    <w:bookmarkEnd w:id="74"/>
    <w:p w14:paraId="6B6DB464" w14:textId="3AAF7894" w:rsidR="00DD731A" w:rsidRPr="00E804F4" w:rsidRDefault="00DD731A" w:rsidP="00F7085D">
      <w:pPr>
        <w:pStyle w:val="ListParagraph"/>
        <w:numPr>
          <w:ilvl w:val="1"/>
          <w:numId w:val="15"/>
        </w:numPr>
        <w:tabs>
          <w:tab w:val="left" w:pos="567"/>
          <w:tab w:val="left" w:pos="3261"/>
        </w:tabs>
        <w:spacing w:line="240" w:lineRule="exact"/>
        <w:ind w:left="0" w:firstLine="0"/>
        <w:jc w:val="both"/>
        <w:rPr>
          <w:rFonts w:cs="Arial"/>
          <w:b/>
          <w:bCs/>
        </w:rPr>
      </w:pPr>
      <w:r w:rsidRPr="00E804F4">
        <w:rPr>
          <w:rFonts w:cs="Arial"/>
          <w:b/>
          <w:bCs/>
        </w:rPr>
        <w:t>Payment Conditions</w:t>
      </w:r>
    </w:p>
    <w:p w14:paraId="6AAE560A" w14:textId="4EFE4B9F" w:rsidR="00DD731A" w:rsidRPr="00E804F4" w:rsidRDefault="00DD731A" w:rsidP="00F7085D">
      <w:pPr>
        <w:numPr>
          <w:ilvl w:val="0"/>
          <w:numId w:val="11"/>
        </w:numPr>
        <w:spacing w:line="240" w:lineRule="exact"/>
        <w:ind w:left="567" w:hanging="567"/>
        <w:contextualSpacing/>
        <w:jc w:val="both"/>
        <w:rPr>
          <w:rFonts w:cs="Arial"/>
        </w:rPr>
      </w:pPr>
      <w:r w:rsidRPr="00E804F4">
        <w:rPr>
          <w:rFonts w:cs="Arial"/>
        </w:rPr>
        <w:t>The Contractor shall be paid 100% post payment upon performance;</w:t>
      </w:r>
    </w:p>
    <w:p w14:paraId="3D27A542" w14:textId="77777777" w:rsidR="00DD731A" w:rsidRPr="00E804F4" w:rsidRDefault="00DD731A" w:rsidP="00F7085D">
      <w:pPr>
        <w:numPr>
          <w:ilvl w:val="0"/>
          <w:numId w:val="11"/>
        </w:numPr>
        <w:spacing w:line="240" w:lineRule="exact"/>
        <w:ind w:left="567" w:hanging="567"/>
        <w:contextualSpacing/>
        <w:jc w:val="both"/>
        <w:rPr>
          <w:rFonts w:cs="Arial"/>
        </w:rPr>
      </w:pPr>
      <w:r w:rsidRPr="00E804F4">
        <w:rPr>
          <w:rFonts w:cs="Arial"/>
        </w:rPr>
        <w:lastRenderedPageBreak/>
        <w:t>All the payments shall be done exclusively in the national currency of Ukraine (UAH) by means of a bank transfer to the bank account of the Contractor;</w:t>
      </w:r>
    </w:p>
    <w:p w14:paraId="34FBB6D5" w14:textId="77C1BA9F" w:rsidR="00DD731A" w:rsidRPr="00E804F4" w:rsidRDefault="00DD731A" w:rsidP="00F7085D">
      <w:pPr>
        <w:numPr>
          <w:ilvl w:val="0"/>
          <w:numId w:val="11"/>
        </w:numPr>
        <w:spacing w:line="240" w:lineRule="exact"/>
        <w:ind w:left="567" w:hanging="567"/>
        <w:contextualSpacing/>
        <w:jc w:val="both"/>
        <w:rPr>
          <w:rFonts w:cs="Arial"/>
        </w:rPr>
      </w:pPr>
      <w:r w:rsidRPr="00E804F4">
        <w:rPr>
          <w:rFonts w:cs="Arial"/>
        </w:rPr>
        <w:t>All the payments shall be done exclusively for the actually performed works/services (“up to”)</w:t>
      </w:r>
      <w:r w:rsidR="001A1A2A" w:rsidRPr="00E804F4">
        <w:rPr>
          <w:rFonts w:cs="Arial"/>
        </w:rPr>
        <w:t xml:space="preserve">, </w:t>
      </w:r>
      <w:r w:rsidRPr="00E804F4">
        <w:rPr>
          <w:rFonts w:cs="Arial"/>
        </w:rPr>
        <w:t>on the ground of reports accepted by GIZ;</w:t>
      </w:r>
    </w:p>
    <w:p w14:paraId="59DE5E45" w14:textId="24EF7298" w:rsidR="00DD731A" w:rsidRPr="00E804F4" w:rsidRDefault="00DD731A" w:rsidP="00F7085D">
      <w:pPr>
        <w:numPr>
          <w:ilvl w:val="0"/>
          <w:numId w:val="11"/>
        </w:numPr>
        <w:spacing w:line="240" w:lineRule="exact"/>
        <w:ind w:left="567" w:hanging="567"/>
        <w:contextualSpacing/>
        <w:jc w:val="both"/>
        <w:rPr>
          <w:rFonts w:cs="Arial"/>
        </w:rPr>
      </w:pPr>
      <w:r w:rsidRPr="00E804F4">
        <w:rPr>
          <w:rFonts w:cs="Arial"/>
        </w:rPr>
        <w:t xml:space="preserve">All the activities shall be done exclusively within the timeframe of the Contract; </w:t>
      </w:r>
    </w:p>
    <w:p w14:paraId="44FE22CF" w14:textId="72942213" w:rsidR="00DD731A" w:rsidRDefault="00DD731A" w:rsidP="00F7085D">
      <w:pPr>
        <w:numPr>
          <w:ilvl w:val="0"/>
          <w:numId w:val="11"/>
        </w:numPr>
        <w:spacing w:line="240" w:lineRule="exact"/>
        <w:ind w:left="567" w:hanging="567"/>
        <w:contextualSpacing/>
        <w:jc w:val="both"/>
        <w:rPr>
          <w:rFonts w:cs="Arial"/>
        </w:rPr>
      </w:pPr>
      <w:r w:rsidRPr="00E804F4">
        <w:rPr>
          <w:rFonts w:cs="Arial"/>
        </w:rPr>
        <w:t>All the payments shall be done on the ground of the scanned invoices</w:t>
      </w:r>
      <w:r w:rsidR="00E24599">
        <w:rPr>
          <w:rFonts w:cs="Arial"/>
        </w:rPr>
        <w:t xml:space="preserve">, </w:t>
      </w:r>
      <w:r w:rsidRPr="00E804F4">
        <w:rPr>
          <w:rFonts w:cs="Arial"/>
        </w:rPr>
        <w:t xml:space="preserve">acts of acceptance </w:t>
      </w:r>
      <w:r w:rsidR="00E24599">
        <w:rPr>
          <w:rFonts w:cs="Arial"/>
        </w:rPr>
        <w:t xml:space="preserve">and </w:t>
      </w:r>
      <w:r w:rsidR="00E24599" w:rsidRPr="00E24599">
        <w:rPr>
          <w:rFonts w:cs="Arial"/>
        </w:rPr>
        <w:t>timesheets,</w:t>
      </w:r>
      <w:r w:rsidR="00E24599" w:rsidRPr="75166D84">
        <w:rPr>
          <w:rFonts w:cs="Arial"/>
        </w:rPr>
        <w:t xml:space="preserve"> </w:t>
      </w:r>
      <w:r w:rsidRPr="00E804F4">
        <w:rPr>
          <w:rFonts w:cs="Arial"/>
        </w:rPr>
        <w:t xml:space="preserve">submitted in digital form within </w:t>
      </w:r>
      <w:r w:rsidR="00612319" w:rsidRPr="00E804F4">
        <w:rPr>
          <w:rFonts w:cs="Arial"/>
        </w:rPr>
        <w:t>10</w:t>
      </w:r>
      <w:r w:rsidR="00C0347D" w:rsidRPr="00E804F4">
        <w:rPr>
          <w:rFonts w:cs="Arial"/>
        </w:rPr>
        <w:t xml:space="preserve"> </w:t>
      </w:r>
      <w:r w:rsidRPr="00E804F4">
        <w:rPr>
          <w:rFonts w:cs="Arial"/>
        </w:rPr>
        <w:t>working days after</w:t>
      </w:r>
      <w:r w:rsidR="00EA1665" w:rsidRPr="00E804F4">
        <w:rPr>
          <w:rFonts w:cs="Arial"/>
        </w:rPr>
        <w:t xml:space="preserve"> their submission by the Contractor and acceptance by GIZ.</w:t>
      </w:r>
      <w:r w:rsidR="0049279D" w:rsidRPr="00E804F4">
        <w:rPr>
          <w:rFonts w:cs="Arial"/>
        </w:rPr>
        <w:t xml:space="preserve"> The invoice is considered not accepted for payment in case of errors and/or provision of an incomplete package of documents for payment</w:t>
      </w:r>
      <w:r w:rsidR="00681686">
        <w:rPr>
          <w:rFonts w:cs="Arial"/>
        </w:rPr>
        <w:t>.</w:t>
      </w:r>
    </w:p>
    <w:p w14:paraId="28963766" w14:textId="77777777" w:rsidR="00E24599" w:rsidRPr="00E24599" w:rsidRDefault="00E24599" w:rsidP="00E24599">
      <w:pPr>
        <w:spacing w:line="240" w:lineRule="exact"/>
        <w:contextualSpacing/>
        <w:jc w:val="both"/>
        <w:rPr>
          <w:rFonts w:cs="Arial"/>
          <w:lang w:val="uk-UA"/>
        </w:rPr>
      </w:pPr>
    </w:p>
    <w:p w14:paraId="648A3F7B" w14:textId="61D0EAE8" w:rsidR="00DD731A" w:rsidRPr="00E804F4" w:rsidRDefault="00DD731A" w:rsidP="00F7085D">
      <w:pPr>
        <w:pStyle w:val="ListParagraph"/>
        <w:numPr>
          <w:ilvl w:val="1"/>
          <w:numId w:val="15"/>
        </w:numPr>
        <w:tabs>
          <w:tab w:val="left" w:pos="284"/>
        </w:tabs>
        <w:spacing w:line="240" w:lineRule="exact"/>
        <w:ind w:left="0" w:firstLine="0"/>
        <w:jc w:val="both"/>
        <w:rPr>
          <w:rFonts w:cs="Arial"/>
        </w:rPr>
      </w:pPr>
      <w:r w:rsidRPr="00E804F4">
        <w:rPr>
          <w:rFonts w:cs="Arial"/>
          <w:b/>
          <w:bCs/>
        </w:rPr>
        <w:t>Requirements to the submission of the financial reporting documents</w:t>
      </w:r>
    </w:p>
    <w:p w14:paraId="288D2F27" w14:textId="57C494BB" w:rsidR="00DC4593" w:rsidRPr="00DC4593" w:rsidRDefault="00DD731A" w:rsidP="00DC4593">
      <w:pPr>
        <w:numPr>
          <w:ilvl w:val="0"/>
          <w:numId w:val="12"/>
        </w:numPr>
        <w:spacing w:line="240" w:lineRule="exact"/>
        <w:ind w:left="567" w:hanging="567"/>
        <w:contextualSpacing/>
        <w:jc w:val="both"/>
        <w:rPr>
          <w:rFonts w:cs="Arial"/>
        </w:rPr>
      </w:pPr>
      <w:r w:rsidRPr="00E804F4">
        <w:rPr>
          <w:rFonts w:cs="Arial"/>
        </w:rPr>
        <w:t xml:space="preserve">Invoices, </w:t>
      </w:r>
      <w:r w:rsidR="001A1A2A" w:rsidRPr="00E804F4">
        <w:rPr>
          <w:rFonts w:cs="Arial"/>
        </w:rPr>
        <w:t>acts of acceptance</w:t>
      </w:r>
      <w:r w:rsidRPr="00E804F4">
        <w:rPr>
          <w:rFonts w:cs="Arial"/>
        </w:rPr>
        <w:t xml:space="preserve"> and timesheets</w:t>
      </w:r>
      <w:r w:rsidR="00E477FA" w:rsidRPr="00E804F4">
        <w:rPr>
          <w:rFonts w:cs="Arial"/>
        </w:rPr>
        <w:t>, etc.</w:t>
      </w:r>
      <w:r w:rsidR="00730F82" w:rsidRPr="00E804F4">
        <w:rPr>
          <w:rFonts w:cs="Arial"/>
        </w:rPr>
        <w:t xml:space="preserve"> </w:t>
      </w:r>
      <w:r w:rsidRPr="00E804F4">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E804F4" w:rsidRDefault="00DD731A" w:rsidP="00F7085D">
      <w:pPr>
        <w:numPr>
          <w:ilvl w:val="0"/>
          <w:numId w:val="12"/>
        </w:numPr>
        <w:spacing w:line="240" w:lineRule="exact"/>
        <w:ind w:left="567" w:hanging="567"/>
        <w:contextualSpacing/>
        <w:jc w:val="both"/>
        <w:rPr>
          <w:rFonts w:cs="Arial"/>
        </w:rPr>
      </w:pPr>
      <w:r w:rsidRPr="00E804F4">
        <w:rPr>
          <w:rFonts w:cs="Arial"/>
        </w:rPr>
        <w:t>The e-mail body/ text from the Contractor should also contain the following:</w:t>
      </w:r>
    </w:p>
    <w:p w14:paraId="22683F99" w14:textId="77777777" w:rsidR="00DD731A" w:rsidRPr="00E804F4" w:rsidRDefault="00DD731A" w:rsidP="00F7085D">
      <w:pPr>
        <w:numPr>
          <w:ilvl w:val="0"/>
          <w:numId w:val="13"/>
        </w:numPr>
        <w:spacing w:line="240" w:lineRule="exact"/>
        <w:ind w:left="1134" w:hanging="567"/>
        <w:contextualSpacing/>
        <w:jc w:val="both"/>
        <w:rPr>
          <w:rFonts w:cs="Arial"/>
        </w:rPr>
      </w:pPr>
      <w:r w:rsidRPr="00E804F4">
        <w:rPr>
          <w:rFonts w:cs="Arial"/>
        </w:rPr>
        <w:t>List of the attached documents incl. title of the document, number, date of issue, amount UAH;</w:t>
      </w:r>
    </w:p>
    <w:p w14:paraId="145C9538" w14:textId="77777777" w:rsidR="00DD731A" w:rsidRPr="00E804F4" w:rsidRDefault="00DD731A" w:rsidP="00F7085D">
      <w:pPr>
        <w:numPr>
          <w:ilvl w:val="0"/>
          <w:numId w:val="13"/>
        </w:numPr>
        <w:spacing w:line="240" w:lineRule="exact"/>
        <w:ind w:left="1134" w:hanging="567"/>
        <w:contextualSpacing/>
        <w:jc w:val="both"/>
        <w:rPr>
          <w:rFonts w:cs="Arial"/>
        </w:rPr>
      </w:pPr>
      <w:r w:rsidRPr="00E804F4">
        <w:rPr>
          <w:rFonts w:cs="Arial"/>
        </w:rPr>
        <w:t xml:space="preserve">Confirmation, that the services/ works/ goods specified in the attached documents were provided/ delivered/ supplied in full; </w:t>
      </w:r>
    </w:p>
    <w:p w14:paraId="3ED54781" w14:textId="77777777" w:rsidR="00DD731A" w:rsidRPr="00E804F4" w:rsidRDefault="00DD731A" w:rsidP="00F7085D">
      <w:pPr>
        <w:numPr>
          <w:ilvl w:val="0"/>
          <w:numId w:val="13"/>
        </w:numPr>
        <w:spacing w:line="240" w:lineRule="exact"/>
        <w:ind w:left="1134" w:hanging="567"/>
        <w:contextualSpacing/>
        <w:jc w:val="both"/>
        <w:rPr>
          <w:rFonts w:cs="Arial"/>
        </w:rPr>
      </w:pPr>
      <w:r w:rsidRPr="00E804F4">
        <w:rPr>
          <w:rFonts w:cs="Arial"/>
        </w:rPr>
        <w:t>Full name, position, contact details, full name of the organization.</w:t>
      </w:r>
    </w:p>
    <w:p w14:paraId="1725089E" w14:textId="77777777" w:rsidR="00DD731A" w:rsidRPr="00E804F4" w:rsidRDefault="00DD731A" w:rsidP="00F7085D">
      <w:pPr>
        <w:numPr>
          <w:ilvl w:val="0"/>
          <w:numId w:val="13"/>
        </w:numPr>
        <w:spacing w:line="240" w:lineRule="exact"/>
        <w:ind w:left="1134" w:hanging="567"/>
        <w:contextualSpacing/>
        <w:jc w:val="both"/>
        <w:rPr>
          <w:rFonts w:cs="Arial"/>
        </w:rPr>
      </w:pPr>
      <w:r w:rsidRPr="00E804F4">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3F468846" w14:textId="19F2BEB8" w:rsidR="001A1A2A" w:rsidRPr="00E804F4" w:rsidRDefault="001A1A2A" w:rsidP="00127D3B">
      <w:pPr>
        <w:spacing w:after="0"/>
        <w:contextualSpacing/>
        <w:jc w:val="both"/>
        <w:rPr>
          <w:rFonts w:cs="Arial"/>
        </w:rPr>
      </w:pPr>
      <w:r w:rsidRPr="00E804F4">
        <w:rPr>
          <w:rFonts w:cs="Arial"/>
        </w:rPr>
        <w:t>- Each invoice and act of acceptance shall contain the Project Number</w:t>
      </w:r>
      <w:r w:rsidR="009D0E6A" w:rsidRPr="00E804F4">
        <w:rPr>
          <w:rFonts w:cs="Arial"/>
        </w:rPr>
        <w:t>, contract number</w:t>
      </w:r>
      <w:r w:rsidRPr="00E804F4">
        <w:rPr>
          <w:rFonts w:cs="Arial"/>
        </w:rPr>
        <w:t xml:space="preserve">: </w:t>
      </w:r>
    </w:p>
    <w:p w14:paraId="02C84655" w14:textId="2DE9B533" w:rsidR="00DD731A" w:rsidRPr="00E804F4" w:rsidRDefault="00DD731A" w:rsidP="00F7085D">
      <w:pPr>
        <w:numPr>
          <w:ilvl w:val="0"/>
          <w:numId w:val="12"/>
        </w:numPr>
        <w:ind w:left="567" w:hanging="567"/>
        <w:contextualSpacing/>
        <w:jc w:val="both"/>
        <w:rPr>
          <w:rFonts w:cs="Arial"/>
        </w:rPr>
      </w:pPr>
      <w:bookmarkStart w:id="105" w:name="_Hlk125549895"/>
      <w:r w:rsidRPr="00E804F4">
        <w:rPr>
          <w:rFonts w:cs="Arial"/>
        </w:rPr>
        <w:t>By</w:t>
      </w:r>
      <w:r w:rsidR="009B4C1E" w:rsidRPr="00E804F4">
        <w:rPr>
          <w:rFonts w:cs="Arial"/>
        </w:rPr>
        <w:t xml:space="preserve"> submitting the Invoice </w:t>
      </w:r>
      <w:r w:rsidRPr="00E804F4">
        <w:rPr>
          <w:rFonts w:cs="Arial"/>
        </w:rPr>
        <w:t>the Contractor should indicate (in the invoice or in the e-mail) whether the Contractor is a Single Tax Payer (e.g. 5%, 2%) or a VAT Payer (20%);</w:t>
      </w:r>
    </w:p>
    <w:p w14:paraId="3875B315" w14:textId="66A63606" w:rsidR="00075210" w:rsidRDefault="00A4486B" w:rsidP="00435973">
      <w:pPr>
        <w:contextualSpacing/>
        <w:jc w:val="both"/>
        <w:rPr>
          <w:rFonts w:cs="Arial"/>
        </w:rPr>
      </w:pPr>
      <w:r w:rsidRPr="00E804F4">
        <w:rPr>
          <w:rFonts w:cs="Arial"/>
        </w:rPr>
        <w:t xml:space="preserve">Timesheet standard template can be found here </w:t>
      </w:r>
      <w:hyperlink r:id="rId11" w:history="1">
        <w:r w:rsidR="00DC4593" w:rsidRPr="00291ED3">
          <w:rPr>
            <w:rStyle w:val="Hyperlink"/>
            <w:rFonts w:cs="Arial"/>
          </w:rPr>
          <w:t>https://www.giz.de/en/worldwide/63065.html</w:t>
        </w:r>
      </w:hyperlink>
      <w:bookmarkEnd w:id="105"/>
    </w:p>
    <w:p w14:paraId="4F2E55B1" w14:textId="77777777" w:rsidR="00E477FA" w:rsidRPr="00E804F4" w:rsidRDefault="00E477FA" w:rsidP="002C3C97">
      <w:pPr>
        <w:pStyle w:val="ListParagraph"/>
        <w:numPr>
          <w:ilvl w:val="0"/>
          <w:numId w:val="15"/>
        </w:numPr>
        <w:tabs>
          <w:tab w:val="left" w:pos="284"/>
        </w:tabs>
        <w:ind w:left="0" w:firstLine="0"/>
        <w:jc w:val="both"/>
        <w:rPr>
          <w:rStyle w:val="Heading1Char"/>
          <w:rFonts w:cs="Arial"/>
          <w:bCs w:val="0"/>
          <w:szCs w:val="22"/>
        </w:rPr>
      </w:pPr>
      <w:bookmarkStart w:id="106" w:name="_Toc187055684"/>
      <w:bookmarkStart w:id="107" w:name="_Hlk114232522"/>
      <w:r w:rsidRPr="00E804F4">
        <w:rPr>
          <w:rStyle w:val="Heading1Char"/>
          <w:rFonts w:cs="Arial"/>
          <w:bCs w:val="0"/>
          <w:szCs w:val="22"/>
        </w:rPr>
        <w:t>Other Provisions</w:t>
      </w:r>
      <w:bookmarkEnd w:id="106"/>
    </w:p>
    <w:p w14:paraId="25CB374C" w14:textId="77777777" w:rsidR="002C3C97" w:rsidRPr="00E804F4" w:rsidRDefault="002C3C97" w:rsidP="002C3C97">
      <w:pPr>
        <w:pStyle w:val="ListParagraph"/>
        <w:tabs>
          <w:tab w:val="left" w:pos="284"/>
        </w:tabs>
        <w:ind w:left="0"/>
        <w:jc w:val="both"/>
        <w:rPr>
          <w:rStyle w:val="Heading1Char"/>
          <w:rFonts w:cs="Arial"/>
          <w:bCs w:val="0"/>
          <w:szCs w:val="22"/>
        </w:rPr>
      </w:pPr>
    </w:p>
    <w:p w14:paraId="7C90DD76" w14:textId="547BD836" w:rsidR="00070B04" w:rsidRPr="00E804F4" w:rsidRDefault="00070B04" w:rsidP="00F7085D">
      <w:pPr>
        <w:pStyle w:val="ListParagraph"/>
        <w:numPr>
          <w:ilvl w:val="1"/>
          <w:numId w:val="15"/>
        </w:numPr>
        <w:spacing w:line="240" w:lineRule="exact"/>
        <w:jc w:val="both"/>
        <w:rPr>
          <w:rFonts w:cs="Arial"/>
          <w:b/>
          <w:bCs/>
          <w:lang w:eastAsia="uk-UA"/>
        </w:rPr>
      </w:pPr>
      <w:r w:rsidRPr="00E804F4">
        <w:rPr>
          <w:rFonts w:cs="Arial"/>
          <w:b/>
        </w:rPr>
        <w:t xml:space="preserve"> General</w:t>
      </w:r>
    </w:p>
    <w:p w14:paraId="3F9A4124" w14:textId="77777777" w:rsidR="00E477FA" w:rsidRPr="00E804F4" w:rsidRDefault="00E477FA" w:rsidP="00127D3B">
      <w:pPr>
        <w:spacing w:line="240" w:lineRule="exact"/>
        <w:jc w:val="both"/>
        <w:textAlignment w:val="baseline"/>
        <w:rPr>
          <w:rFonts w:cs="Arial"/>
          <w:lang w:eastAsia="uk-UA"/>
        </w:rPr>
      </w:pPr>
      <w:r w:rsidRPr="00E804F4">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E804F4" w:rsidRDefault="00E477FA" w:rsidP="00127D3B">
      <w:pPr>
        <w:jc w:val="both"/>
        <w:rPr>
          <w:rFonts w:cs="Arial"/>
        </w:rPr>
      </w:pPr>
      <w:r w:rsidRPr="00E804F4">
        <w:rPr>
          <w:rFonts w:cs="Arial"/>
        </w:rPr>
        <w:t xml:space="preserve">The implementation of activities under present Contract can be started only after the Contact enters in force. </w:t>
      </w:r>
    </w:p>
    <w:p w14:paraId="303F4A7F" w14:textId="24DFF9FC" w:rsidR="006C5EAD" w:rsidRPr="00E804F4" w:rsidRDefault="006C5EAD" w:rsidP="00127D3B">
      <w:pPr>
        <w:jc w:val="both"/>
        <w:rPr>
          <w:rFonts w:cs="Arial"/>
        </w:rPr>
      </w:pPr>
      <w:r w:rsidRPr="00E804F4">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published on the link  </w:t>
      </w:r>
      <w:hyperlink r:id="rId12" w:history="1">
        <w:r w:rsidRPr="00E804F4">
          <w:rPr>
            <w:rStyle w:val="Hyperlink"/>
            <w:rFonts w:cs="Arial"/>
          </w:rPr>
          <w:t>Закупівлі - giz.de</w:t>
        </w:r>
      </w:hyperlink>
      <w:r w:rsidRPr="00E804F4">
        <w:rPr>
          <w:rFonts w:cs="Arial"/>
        </w:rPr>
        <w:t xml:space="preserve"> (section “Terms of procurement of services”/ секція “Умови закупівель послуг”) and such provisions shall be binding on the parties as if stated in full in this agreement.</w:t>
      </w:r>
    </w:p>
    <w:p w14:paraId="77C0A14D" w14:textId="7BC0D884" w:rsidR="00E477FA" w:rsidRPr="00E804F4" w:rsidRDefault="00E477FA" w:rsidP="00127D3B">
      <w:pPr>
        <w:jc w:val="both"/>
        <w:rPr>
          <w:rFonts w:cs="Arial"/>
        </w:rPr>
      </w:pPr>
      <w:r w:rsidRPr="00E804F4">
        <w:rPr>
          <w:rFonts w:cs="Arial"/>
        </w:rPr>
        <w:t>On the date of signing this Contract, the Contactor confirms that in accordance with the Tax Code of Ukraine, the Contractor is/is not (</w:t>
      </w:r>
      <w:r w:rsidR="00ED7840" w:rsidRPr="00E804F4">
        <w:rPr>
          <w:rFonts w:cs="Arial"/>
        </w:rPr>
        <w:t>shall be specified at the time of contract preparation by the procurement unit responsible for contract preparation</w:t>
      </w:r>
      <w:r w:rsidRPr="00E804F4">
        <w:rPr>
          <w:rFonts w:cs="Arial"/>
        </w:rPr>
        <w:t>) a payer of value added tax under general conditions.</w:t>
      </w:r>
    </w:p>
    <w:p w14:paraId="2B04DE39" w14:textId="22F0006D" w:rsidR="007A3BEA" w:rsidRPr="00E804F4" w:rsidRDefault="007A3BEA" w:rsidP="00127D3B">
      <w:pPr>
        <w:jc w:val="both"/>
        <w:rPr>
          <w:rFonts w:cs="Arial"/>
        </w:rPr>
      </w:pPr>
      <w:r w:rsidRPr="00E804F4">
        <w:rPr>
          <w:rFonts w:cs="Arial"/>
        </w:rPr>
        <w:lastRenderedPageBreak/>
        <w:t>The Contractor shall be responsible for all taxes and other payments according to the Ukrainian law. Taxes, levies or fees to the Government of Ukraine shall be paid by the Contractor.</w:t>
      </w:r>
    </w:p>
    <w:p w14:paraId="33F8F917" w14:textId="621E6DEB" w:rsidR="00E477FA" w:rsidRPr="00E804F4" w:rsidRDefault="00E477FA" w:rsidP="75166D84">
      <w:pPr>
        <w:jc w:val="both"/>
        <w:rPr>
          <w:rFonts w:cs="Arial"/>
          <w:i/>
          <w:iCs/>
          <w:lang w:val="uk-UA"/>
        </w:rPr>
      </w:pPr>
      <w:r w:rsidRPr="00E804F4">
        <w:rPr>
          <w:rFonts w:cs="Arial"/>
        </w:rPr>
        <w:t>Contact person from GIZ side</w:t>
      </w:r>
      <w:r w:rsidR="00F10643" w:rsidRPr="00E804F4">
        <w:rPr>
          <w:rFonts w:cs="Arial"/>
        </w:rPr>
        <w:t xml:space="preserve"> responsible for contract implementation and communication with the Contractor</w:t>
      </w:r>
      <w:r w:rsidR="003B311F" w:rsidRPr="00E804F4">
        <w:rPr>
          <w:rFonts w:cs="Arial"/>
        </w:rPr>
        <w:t xml:space="preserve"> –</w:t>
      </w:r>
      <w:r w:rsidRPr="00E804F4">
        <w:rPr>
          <w:rFonts w:cs="Arial"/>
        </w:rPr>
        <w:t xml:space="preserve"> </w:t>
      </w:r>
      <w:r w:rsidR="00013CA3" w:rsidRPr="00E804F4">
        <w:rPr>
          <w:rFonts w:cs="Arial"/>
          <w:lang w:val="en-US"/>
        </w:rPr>
        <w:t xml:space="preserve">_______ </w:t>
      </w:r>
      <w:r w:rsidR="00013CA3" w:rsidRPr="00E804F4">
        <w:rPr>
          <w:rFonts w:cs="Arial"/>
          <w:i/>
          <w:iCs/>
          <w:lang w:val="en-US"/>
        </w:rPr>
        <w:t>(indicate name/-s, surname/-s, phone/-s, e-mail/-s)</w:t>
      </w:r>
      <w:r w:rsidR="00013CA3" w:rsidRPr="00E804F4">
        <w:rPr>
          <w:rFonts w:cs="Arial"/>
          <w:i/>
          <w:iCs/>
          <w:color w:val="ED7D31" w:themeColor="accent2"/>
        </w:rPr>
        <w:t xml:space="preserve"> </w:t>
      </w:r>
    </w:p>
    <w:p w14:paraId="7178B368" w14:textId="77777777" w:rsidR="00E477FA" w:rsidRPr="00E804F4" w:rsidRDefault="00E477FA" w:rsidP="00127D3B">
      <w:pPr>
        <w:jc w:val="both"/>
        <w:rPr>
          <w:rStyle w:val="ui-provider"/>
          <w:rFonts w:cs="Arial"/>
        </w:rPr>
      </w:pPr>
      <w:r w:rsidRPr="00E804F4">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E804F4" w:rsidRDefault="00BF2788" w:rsidP="00127D3B">
      <w:pPr>
        <w:pStyle w:val="ListParagraph"/>
        <w:ind w:left="0"/>
        <w:jc w:val="both"/>
        <w:rPr>
          <w:rFonts w:cs="Arial"/>
        </w:rPr>
      </w:pPr>
      <w:r w:rsidRPr="00E804F4">
        <w:rPr>
          <w:rFonts w:cs="Arial"/>
        </w:rPr>
        <w:t xml:space="preserve">Additionally, the Contractor </w:t>
      </w:r>
      <w:r w:rsidR="00D81419" w:rsidRPr="00E804F4">
        <w:rPr>
          <w:rFonts w:cs="Arial"/>
        </w:rPr>
        <w:t>must</w:t>
      </w:r>
      <w:r w:rsidRPr="00E804F4">
        <w:rPr>
          <w:rFonts w:cs="Arial"/>
        </w:rPr>
        <w:t xml:space="preserve">: </w:t>
      </w:r>
    </w:p>
    <w:p w14:paraId="74F9061B" w14:textId="77777777" w:rsidR="00BF2788" w:rsidRPr="00E804F4" w:rsidRDefault="00BF2788" w:rsidP="00F7085D">
      <w:pPr>
        <w:numPr>
          <w:ilvl w:val="0"/>
          <w:numId w:val="17"/>
        </w:numPr>
        <w:spacing w:before="100" w:beforeAutospacing="1" w:after="0"/>
        <w:jc w:val="both"/>
        <w:rPr>
          <w:rFonts w:cs="Arial"/>
        </w:rPr>
      </w:pPr>
      <w:r w:rsidRPr="00E804F4">
        <w:rPr>
          <w:rFonts w:cs="Arial"/>
        </w:rPr>
        <w:t>be a registered legal entity/private entrepreneur in Ukraine;</w:t>
      </w:r>
    </w:p>
    <w:p w14:paraId="3D47856E" w14:textId="77777777" w:rsidR="00E804F4" w:rsidRPr="00E804F4" w:rsidRDefault="00E804F4" w:rsidP="00E804F4">
      <w:pPr>
        <w:pStyle w:val="ListParagraph"/>
        <w:numPr>
          <w:ilvl w:val="0"/>
          <w:numId w:val="17"/>
        </w:numPr>
        <w:spacing w:after="0"/>
        <w:jc w:val="both"/>
        <w:rPr>
          <w:rFonts w:ascii="Times New Roman" w:hAnsi="Times New Roman" w:cs="Times New Roman"/>
          <w:lang w:val="uk-UA" w:eastAsia="uk-UA"/>
        </w:rPr>
      </w:pPr>
      <w:r w:rsidRPr="00E804F4">
        <w:t xml:space="preserve">be eligible to conduct EU pillar assessments as per requirements of the European Commission for the auditors, described section 4 in the </w:t>
      </w:r>
      <w:r w:rsidRPr="00E804F4">
        <w:rPr>
          <w:rFonts w:cs="Arial"/>
          <w:color w:val="333333"/>
          <w:shd w:val="clear" w:color="auto" w:fill="FFFFFF"/>
        </w:rPr>
        <w:t>Commission Decision of 17 April 2019 on establishing new terms of reference for the pillar assessment methodology to be used under Regulation (EU, Euratom) 2018/1046 of the European Parliament and of the Council</w:t>
      </w:r>
      <w:r w:rsidRPr="00E804F4">
        <w:rPr>
          <w:rStyle w:val="FootnoteReference"/>
        </w:rPr>
        <w:footnoteReference w:id="7"/>
      </w:r>
      <w:r w:rsidRPr="00E804F4">
        <w:t xml:space="preserve">- </w:t>
      </w:r>
      <w:r w:rsidRPr="00E804F4">
        <w:rPr>
          <w:lang w:val="en-US"/>
        </w:rPr>
        <w:t>that means</w:t>
      </w:r>
      <w:r w:rsidRPr="00E804F4">
        <w:t xml:space="preserve"> </w:t>
      </w:r>
      <w:r w:rsidRPr="00E804F4">
        <w:rPr>
          <w:rFonts w:cs="Arial"/>
          <w:color w:val="333333"/>
          <w:shd w:val="clear" w:color="auto" w:fill="FFFFFF"/>
          <w:lang w:val="en-US"/>
        </w:rPr>
        <w:t xml:space="preserve">the company </w:t>
      </w:r>
      <w:r w:rsidRPr="00E804F4">
        <w:t xml:space="preserve">must be an independent external auditor </w:t>
      </w:r>
      <w:r w:rsidRPr="00E804F4">
        <w:rPr>
          <w:rFonts w:cs="Arial"/>
          <w:color w:val="333333"/>
          <w:shd w:val="clear" w:color="auto" w:fill="FFFFFF"/>
          <w:lang w:val="en-US"/>
        </w:rPr>
        <w:t>which</w:t>
      </w:r>
      <w:r w:rsidRPr="00E804F4">
        <w:t xml:space="preserve"> is a registered member of a national accounting or auditing body or institution which in turn is a member of the International Federation of Accountants (IFAC) and </w:t>
      </w:r>
      <w:r w:rsidRPr="00E804F4">
        <w:rPr>
          <w:rFonts w:cs="Arial"/>
          <w:color w:val="333333"/>
          <w:shd w:val="clear" w:color="auto" w:fill="FFFFFF"/>
          <w:lang w:val="en-US"/>
        </w:rPr>
        <w:t>which</w:t>
      </w:r>
      <w:r w:rsidRPr="00E804F4">
        <w:t xml:space="preserve"> is certified to perform audits.</w:t>
      </w:r>
      <w:r w:rsidRPr="00E804F4">
        <w:rPr>
          <w:rFonts w:ascii="Times New Roman" w:hAnsi="Times New Roman" w:cs="Times New Roman"/>
          <w:lang w:val="uk-UA" w:eastAsia="uk-UA"/>
        </w:rPr>
        <w:t xml:space="preserve"> </w:t>
      </w:r>
    </w:p>
    <w:p w14:paraId="106C28C8" w14:textId="650646A3" w:rsidR="00BF2788" w:rsidRPr="00E804F4" w:rsidRDefault="00BF2788" w:rsidP="00F7085D">
      <w:pPr>
        <w:numPr>
          <w:ilvl w:val="0"/>
          <w:numId w:val="17"/>
        </w:numPr>
        <w:spacing w:before="100" w:beforeAutospacing="1" w:after="0"/>
        <w:jc w:val="both"/>
        <w:rPr>
          <w:rFonts w:cs="Arial"/>
        </w:rPr>
      </w:pPr>
      <w:r w:rsidRPr="00E804F4">
        <w:rPr>
          <w:rFonts w:cs="Arial"/>
        </w:rPr>
        <w:t>not be on the sanctions list of Ukraine, the EU;</w:t>
      </w:r>
    </w:p>
    <w:p w14:paraId="20653495" w14:textId="77777777" w:rsidR="00BF2788" w:rsidRPr="00E804F4" w:rsidRDefault="00BF2788" w:rsidP="00F7085D">
      <w:pPr>
        <w:numPr>
          <w:ilvl w:val="0"/>
          <w:numId w:val="17"/>
        </w:numPr>
        <w:spacing w:before="100" w:beforeAutospacing="1" w:after="0"/>
        <w:jc w:val="both"/>
        <w:rPr>
          <w:rFonts w:cs="Arial"/>
        </w:rPr>
      </w:pPr>
      <w:r w:rsidRPr="00E804F4">
        <w:rPr>
          <w:rFonts w:cs="Arial"/>
        </w:rPr>
        <w:t>ensure that the final beneficiaries/participants are not on the sanctions list of Ukraine, the EU;</w:t>
      </w:r>
    </w:p>
    <w:p w14:paraId="659F0D3F" w14:textId="77777777" w:rsidR="00BF2788" w:rsidRPr="00E804F4" w:rsidRDefault="00BF2788" w:rsidP="00F7085D">
      <w:pPr>
        <w:numPr>
          <w:ilvl w:val="0"/>
          <w:numId w:val="17"/>
        </w:numPr>
        <w:spacing w:before="100" w:beforeAutospacing="1" w:after="0"/>
        <w:jc w:val="both"/>
        <w:rPr>
          <w:rFonts w:cs="Arial"/>
        </w:rPr>
      </w:pPr>
      <w:r w:rsidRPr="00E804F4">
        <w:rPr>
          <w:rFonts w:cs="Arial"/>
        </w:rPr>
        <w:t>not be in the process of termination;</w:t>
      </w:r>
    </w:p>
    <w:p w14:paraId="21CC10EA" w14:textId="4133182B" w:rsidR="00BF2788" w:rsidRPr="00E804F4" w:rsidRDefault="00BF2788" w:rsidP="00F7085D">
      <w:pPr>
        <w:numPr>
          <w:ilvl w:val="0"/>
          <w:numId w:val="17"/>
        </w:numPr>
        <w:spacing w:before="100" w:beforeAutospacing="1" w:after="0"/>
        <w:jc w:val="both"/>
        <w:rPr>
          <w:rFonts w:cs="Arial"/>
        </w:rPr>
      </w:pPr>
      <w:r w:rsidRPr="00E804F4">
        <w:rPr>
          <w:rFonts w:cs="Arial"/>
        </w:rPr>
        <w:t xml:space="preserve">not be </w:t>
      </w:r>
      <w:r w:rsidR="00CC7B80" w:rsidRPr="00E804F4">
        <w:rPr>
          <w:rFonts w:cs="Arial"/>
        </w:rPr>
        <w:t>registered</w:t>
      </w:r>
      <w:r w:rsidRPr="00E804F4">
        <w:rPr>
          <w:rFonts w:cs="Arial"/>
        </w:rPr>
        <w:t xml:space="preserve"> on </w:t>
      </w:r>
      <w:r w:rsidR="00280118" w:rsidRPr="00E804F4">
        <w:rPr>
          <w:rFonts w:cs="Arial"/>
        </w:rPr>
        <w:t xml:space="preserve">temporary </w:t>
      </w:r>
      <w:r w:rsidR="00CC7B80" w:rsidRPr="00E804F4">
        <w:rPr>
          <w:rFonts w:cs="Arial"/>
        </w:rPr>
        <w:t>occupied</w:t>
      </w:r>
      <w:r w:rsidR="00280118" w:rsidRPr="00E804F4">
        <w:rPr>
          <w:rFonts w:cs="Arial"/>
        </w:rPr>
        <w:t xml:space="preserve"> territories of Ukraine</w:t>
      </w:r>
      <w:r w:rsidRPr="00E804F4">
        <w:rPr>
          <w:rFonts w:cs="Arial"/>
        </w:rPr>
        <w:t>;</w:t>
      </w:r>
    </w:p>
    <w:p w14:paraId="664C8E23" w14:textId="77777777" w:rsidR="0043330E" w:rsidRPr="00E804F4" w:rsidRDefault="0043330E" w:rsidP="0043330E">
      <w:pPr>
        <w:numPr>
          <w:ilvl w:val="0"/>
          <w:numId w:val="17"/>
        </w:numPr>
        <w:spacing w:before="100" w:beforeAutospacing="1" w:after="0"/>
        <w:jc w:val="both"/>
        <w:rPr>
          <w:rFonts w:cs="Arial"/>
          <w:lang w:val="uk-UA"/>
        </w:rPr>
      </w:pPr>
      <w:r w:rsidRPr="00E804F4">
        <w:rPr>
          <w:rFonts w:cs="Arial"/>
          <w:lang w:val="en-US"/>
        </w:rPr>
        <w:t xml:space="preserve">not have </w:t>
      </w:r>
      <w:r w:rsidRPr="00E804F4">
        <w:rPr>
          <w:rFonts w:cs="Arial"/>
          <w:lang w:val="uk-UA"/>
        </w:rPr>
        <w:t xml:space="preserve">the ultimate beneficial owner, member or participant (shareholder), having a share in the authorized capital of 10 percent or more, which is the Russian Federation, </w:t>
      </w:r>
      <w:r w:rsidRPr="00E804F4">
        <w:rPr>
          <w:rFonts w:cs="Arial"/>
          <w:lang w:val="en-US"/>
        </w:rPr>
        <w:t>the Republic of Belarus, the Islamic Republic of Iran,</w:t>
      </w:r>
      <w:r w:rsidRPr="00E804F4">
        <w:rPr>
          <w:rFonts w:cs="Arial"/>
          <w:lang w:val="uk-UA"/>
        </w:rPr>
        <w:t xml:space="preserve"> a citizen of the Russian Federation,</w:t>
      </w:r>
      <w:r w:rsidRPr="00E804F4">
        <w:rPr>
          <w:rFonts w:cs="Arial"/>
          <w:lang w:val="en-US"/>
        </w:rPr>
        <w:t xml:space="preserve"> the Republic of Belarus, the Islamic Republic of Iran</w:t>
      </w:r>
      <w:r w:rsidRPr="00E804F4">
        <w:rPr>
          <w:rFonts w:cs="Arial"/>
          <w:lang w:val="uk-UA"/>
        </w:rPr>
        <w:t xml:space="preserve"> except for those who live on the territory of Ukraine on legal grounds, or a legal entity created and registered in accordance with the legislation of the Russian Federation</w:t>
      </w:r>
      <w:r w:rsidRPr="00E804F4">
        <w:rPr>
          <w:rFonts w:cs="Arial"/>
          <w:lang w:val="en-US"/>
        </w:rPr>
        <w:t>, the Republic of Belarus, the Islamic Republic of Iran</w:t>
      </w:r>
      <w:r w:rsidRPr="00E804F4">
        <w:rPr>
          <w:rFonts w:cs="Arial"/>
          <w:lang w:val="uk-UA"/>
        </w:rPr>
        <w:t xml:space="preserve">. </w:t>
      </w:r>
    </w:p>
    <w:p w14:paraId="72F69C90" w14:textId="25A81ECB" w:rsidR="00BF2788" w:rsidRPr="00E804F4" w:rsidRDefault="00E07D72" w:rsidP="00127D3B">
      <w:pPr>
        <w:jc w:val="both"/>
        <w:rPr>
          <w:rFonts w:eastAsia="Arial" w:cs="Arial"/>
        </w:rPr>
      </w:pPr>
      <w:r w:rsidRPr="00E804F4">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60D4EFE6" w:rsidR="00E7510C" w:rsidRPr="00E804F4" w:rsidRDefault="00E07D72" w:rsidP="00F7085D">
      <w:pPr>
        <w:pStyle w:val="ListParagraph"/>
        <w:numPr>
          <w:ilvl w:val="1"/>
          <w:numId w:val="15"/>
        </w:numPr>
        <w:spacing w:line="240" w:lineRule="exact"/>
        <w:jc w:val="both"/>
        <w:rPr>
          <w:rFonts w:cs="Arial"/>
          <w:b/>
          <w:bCs/>
        </w:rPr>
      </w:pPr>
      <w:r w:rsidRPr="00E804F4">
        <w:rPr>
          <w:rFonts w:cs="Arial"/>
          <w:b/>
          <w:bCs/>
          <w:lang w:eastAsia="uk-UA"/>
        </w:rPr>
        <w:t xml:space="preserve">VAT Exemption </w:t>
      </w:r>
    </w:p>
    <w:p w14:paraId="108500C7" w14:textId="7C41BA86" w:rsidR="003B311F" w:rsidRPr="00E804F4" w:rsidRDefault="003B311F" w:rsidP="00FB7B05">
      <w:pPr>
        <w:pStyle w:val="paragraph"/>
        <w:shd w:val="clear" w:color="auto" w:fill="FFFFFF"/>
        <w:spacing w:before="0" w:beforeAutospacing="0" w:after="0" w:afterAutospacing="0"/>
        <w:jc w:val="both"/>
        <w:textAlignment w:val="baseline"/>
        <w:rPr>
          <w:rStyle w:val="normaltextrun"/>
          <w:rFonts w:ascii="Arial" w:hAnsi="Arial" w:cs="Arial"/>
          <w:color w:val="000000"/>
          <w:sz w:val="22"/>
          <w:szCs w:val="22"/>
          <w:lang w:val="en-GB"/>
        </w:rPr>
      </w:pPr>
      <w:r w:rsidRPr="00E804F4">
        <w:rPr>
          <w:rStyle w:val="normaltextrun"/>
          <w:rFonts w:ascii="Arial" w:hAnsi="Arial" w:cs="Arial"/>
          <w:color w:val="000000"/>
          <w:sz w:val="22"/>
          <w:szCs w:val="22"/>
          <w:lang w:val="en-GB"/>
        </w:rPr>
        <w:t>Not applicable</w:t>
      </w:r>
    </w:p>
    <w:p w14:paraId="686F7247" w14:textId="77777777" w:rsidR="002C3C97" w:rsidRPr="00E804F4" w:rsidRDefault="002C3C97" w:rsidP="00FB7B05">
      <w:pPr>
        <w:pStyle w:val="paragraph"/>
        <w:shd w:val="clear" w:color="auto" w:fill="FFFFFF"/>
        <w:spacing w:before="0" w:beforeAutospacing="0" w:after="0" w:afterAutospacing="0"/>
        <w:jc w:val="both"/>
        <w:textAlignment w:val="baseline"/>
        <w:rPr>
          <w:rStyle w:val="normaltextrun"/>
          <w:rFonts w:ascii="Arial" w:hAnsi="Arial" w:cs="Arial"/>
          <w:color w:val="000000"/>
          <w:sz w:val="22"/>
          <w:szCs w:val="22"/>
          <w:lang w:val="en-GB"/>
        </w:rPr>
      </w:pPr>
    </w:p>
    <w:p w14:paraId="639C7424" w14:textId="77777777" w:rsidR="002C3C97" w:rsidRPr="00E804F4" w:rsidRDefault="00E477FA" w:rsidP="002C3C97">
      <w:pPr>
        <w:pStyle w:val="ListParagraph"/>
        <w:numPr>
          <w:ilvl w:val="0"/>
          <w:numId w:val="15"/>
        </w:numPr>
        <w:tabs>
          <w:tab w:val="left" w:pos="284"/>
        </w:tabs>
        <w:ind w:left="0" w:firstLine="0"/>
        <w:jc w:val="both"/>
        <w:rPr>
          <w:rStyle w:val="Heading1Char"/>
          <w:rFonts w:cs="Arial"/>
          <w:szCs w:val="22"/>
        </w:rPr>
      </w:pPr>
      <w:bookmarkStart w:id="108" w:name="_Toc187055685"/>
      <w:r w:rsidRPr="00E804F4">
        <w:rPr>
          <w:rStyle w:val="Heading1Char"/>
          <w:rFonts w:cs="Arial"/>
          <w:szCs w:val="22"/>
        </w:rPr>
        <w:t>Outsourced processing of personal data</w:t>
      </w:r>
      <w:bookmarkEnd w:id="108"/>
      <w:r w:rsidR="00FF5247" w:rsidRPr="00E804F4">
        <w:rPr>
          <w:rStyle w:val="Heading1Char"/>
          <w:rFonts w:cs="Arial"/>
          <w:szCs w:val="22"/>
        </w:rPr>
        <w:t xml:space="preserve"> </w:t>
      </w:r>
      <w:bookmarkStart w:id="109" w:name="_Hlk132289092"/>
    </w:p>
    <w:bookmarkEnd w:id="71"/>
    <w:bookmarkEnd w:id="72"/>
    <w:bookmarkEnd w:id="107"/>
    <w:bookmarkEnd w:id="109"/>
    <w:p w14:paraId="79AA1E8F" w14:textId="62198CA0" w:rsidR="00D11419" w:rsidRPr="00E804F4" w:rsidRDefault="00E73E18" w:rsidP="00E73E18">
      <w:pPr>
        <w:spacing w:line="240" w:lineRule="exact"/>
        <w:jc w:val="both"/>
        <w:textAlignment w:val="baseline"/>
        <w:rPr>
          <w:rFonts w:cs="Arial"/>
          <w:lang w:eastAsia="uk-UA"/>
        </w:rPr>
      </w:pPr>
      <w:r w:rsidRPr="00E804F4">
        <w:rPr>
          <w:rFonts w:cs="Arial"/>
          <w:lang w:eastAsia="uk-UA"/>
        </w:rPr>
        <w:t xml:space="preserve">The performance of the contract may be associated with the processing of personal data by the contractor, who would alone define the nature of such data and how such processing would be carried out. In such cases, the contractor shall act as an independent DATA CONTROLLER and must alone comply with ALL applicable data protection obligations, including regional and local </w:t>
      </w:r>
      <w:r w:rsidRPr="00E804F4">
        <w:rPr>
          <w:rFonts w:cs="Arial"/>
          <w:lang w:eastAsia="uk-UA"/>
        </w:rPr>
        <w:lastRenderedPageBreak/>
        <w:t>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GDPR’s data transfer rules must be considered whenever personal data leaves the EU for a third country. The GIZ is NOT in any way responsible for such processing.</w:t>
      </w:r>
    </w:p>
    <w:p w14:paraId="317E85E3" w14:textId="557C5B6A" w:rsidR="0051151D" w:rsidRPr="00E804F4" w:rsidRDefault="008261A9" w:rsidP="00F7085D">
      <w:pPr>
        <w:pStyle w:val="ListParagraph"/>
        <w:numPr>
          <w:ilvl w:val="0"/>
          <w:numId w:val="15"/>
        </w:numPr>
        <w:tabs>
          <w:tab w:val="left" w:pos="284"/>
        </w:tabs>
        <w:ind w:left="0" w:firstLine="0"/>
        <w:jc w:val="both"/>
        <w:rPr>
          <w:rStyle w:val="Heading1Char"/>
          <w:rFonts w:cs="Arial"/>
          <w:bCs w:val="0"/>
          <w:szCs w:val="22"/>
        </w:rPr>
      </w:pPr>
      <w:bookmarkStart w:id="110" w:name="_Toc119492775"/>
      <w:bookmarkStart w:id="111" w:name="_Toc119492820"/>
      <w:bookmarkStart w:id="112" w:name="_Toc119492869"/>
      <w:bookmarkStart w:id="113" w:name="_Toc119492984"/>
      <w:bookmarkStart w:id="114" w:name="_Toc119493072"/>
      <w:bookmarkStart w:id="115" w:name="_Toc119493222"/>
      <w:bookmarkStart w:id="116" w:name="_Toc119493846"/>
      <w:bookmarkStart w:id="117" w:name="_Ref508121786"/>
      <w:bookmarkStart w:id="118" w:name="_Ref508122384"/>
      <w:bookmarkStart w:id="119" w:name="_Ref508122597"/>
      <w:bookmarkStart w:id="120" w:name="_Toc508620018"/>
      <w:bookmarkStart w:id="121" w:name="_Toc119493847"/>
      <w:bookmarkStart w:id="122" w:name="_Toc127948124"/>
      <w:bookmarkStart w:id="123" w:name="_Toc187055686"/>
      <w:bookmarkEnd w:id="110"/>
      <w:bookmarkEnd w:id="111"/>
      <w:bookmarkEnd w:id="112"/>
      <w:bookmarkEnd w:id="113"/>
      <w:bookmarkEnd w:id="114"/>
      <w:bookmarkEnd w:id="115"/>
      <w:bookmarkEnd w:id="116"/>
      <w:r w:rsidRPr="00E804F4">
        <w:rPr>
          <w:rStyle w:val="Heading1Char"/>
          <w:rFonts w:cs="Arial"/>
          <w:bCs w:val="0"/>
          <w:szCs w:val="22"/>
        </w:rPr>
        <w:t xml:space="preserve">Requirements </w:t>
      </w:r>
      <w:r w:rsidR="00F40FC7" w:rsidRPr="00E804F4">
        <w:rPr>
          <w:rStyle w:val="Heading1Char"/>
          <w:rFonts w:cs="Arial"/>
          <w:bCs w:val="0"/>
          <w:szCs w:val="22"/>
        </w:rPr>
        <w:t>to</w:t>
      </w:r>
      <w:r w:rsidRPr="00E804F4">
        <w:rPr>
          <w:rStyle w:val="Heading1Char"/>
          <w:rFonts w:cs="Arial"/>
          <w:bCs w:val="0"/>
          <w:szCs w:val="22"/>
        </w:rPr>
        <w:t xml:space="preserve"> the format of the </w:t>
      </w:r>
      <w:bookmarkEnd w:id="117"/>
      <w:bookmarkEnd w:id="118"/>
      <w:bookmarkEnd w:id="119"/>
      <w:bookmarkEnd w:id="120"/>
      <w:bookmarkEnd w:id="121"/>
      <w:bookmarkEnd w:id="122"/>
      <w:r w:rsidR="005C6AC2" w:rsidRPr="00E804F4">
        <w:rPr>
          <w:rStyle w:val="Heading1Char"/>
          <w:rFonts w:cs="Arial"/>
          <w:bCs w:val="0"/>
          <w:szCs w:val="22"/>
        </w:rPr>
        <w:t>bid</w:t>
      </w:r>
      <w:bookmarkEnd w:id="123"/>
    </w:p>
    <w:p w14:paraId="76027476" w14:textId="77777777" w:rsidR="00D11419" w:rsidRPr="00E804F4" w:rsidRDefault="00D11419" w:rsidP="00D11419">
      <w:pPr>
        <w:pStyle w:val="ListParagraph"/>
        <w:tabs>
          <w:tab w:val="left" w:pos="284"/>
        </w:tabs>
        <w:ind w:left="0"/>
        <w:jc w:val="both"/>
        <w:rPr>
          <w:rFonts w:cs="Arial"/>
          <w:b/>
        </w:rPr>
      </w:pPr>
    </w:p>
    <w:p w14:paraId="4B86713B" w14:textId="2270D828" w:rsidR="0051151D" w:rsidRPr="00E804F4" w:rsidRDefault="008F14EA" w:rsidP="00F7085D">
      <w:pPr>
        <w:pStyle w:val="ListParagraph"/>
        <w:numPr>
          <w:ilvl w:val="1"/>
          <w:numId w:val="15"/>
        </w:numPr>
        <w:ind w:left="0" w:firstLine="0"/>
        <w:jc w:val="both"/>
        <w:rPr>
          <w:rFonts w:eastAsia="Arial" w:cs="Arial"/>
          <w:b/>
          <w:bCs/>
        </w:rPr>
      </w:pPr>
      <w:bookmarkStart w:id="124" w:name="_Toc112161422"/>
      <w:bookmarkStart w:id="125" w:name="_Toc127948125"/>
      <w:r w:rsidRPr="00E804F4">
        <w:rPr>
          <w:rFonts w:eastAsia="Arial" w:cs="Arial"/>
          <w:b/>
          <w:bCs/>
        </w:rPr>
        <w:t>Documents to be submitte</w:t>
      </w:r>
      <w:bookmarkEnd w:id="124"/>
      <w:bookmarkEnd w:id="125"/>
      <w:r w:rsidR="0051151D" w:rsidRPr="00E804F4">
        <w:rPr>
          <w:rFonts w:eastAsia="Arial" w:cs="Arial"/>
          <w:b/>
          <w:bCs/>
        </w:rPr>
        <w:t>d</w:t>
      </w:r>
    </w:p>
    <w:p w14:paraId="0F9A4C27" w14:textId="77777777" w:rsidR="0070538F" w:rsidRPr="00E804F4" w:rsidRDefault="0070538F" w:rsidP="0070538F">
      <w:pPr>
        <w:pStyle w:val="ListParagraph"/>
        <w:ind w:left="0"/>
        <w:jc w:val="both"/>
        <w:rPr>
          <w:rFonts w:eastAsia="Arial" w:cs="Arial"/>
          <w:b/>
          <w:bCs/>
        </w:rPr>
      </w:pPr>
    </w:p>
    <w:p w14:paraId="1A9F84C0" w14:textId="7BE65F87" w:rsidR="008F14EA" w:rsidRPr="00E804F4" w:rsidRDefault="008F14EA" w:rsidP="00F7085D">
      <w:pPr>
        <w:pStyle w:val="ListParagraph"/>
        <w:numPr>
          <w:ilvl w:val="2"/>
          <w:numId w:val="15"/>
        </w:numPr>
        <w:ind w:left="0" w:firstLine="0"/>
        <w:jc w:val="both"/>
        <w:rPr>
          <w:rFonts w:eastAsiaTheme="majorEastAsia" w:cs="Arial"/>
          <w:b/>
        </w:rPr>
      </w:pPr>
      <w:bookmarkStart w:id="126" w:name="_Toc112161423"/>
      <w:bookmarkStart w:id="127" w:name="_Toc127948126"/>
      <w:r w:rsidRPr="00E804F4">
        <w:rPr>
          <w:rStyle w:val="normaltextrun"/>
          <w:rFonts w:eastAsia="Arial" w:cs="Arial"/>
          <w:b/>
        </w:rPr>
        <w:t xml:space="preserve">Technical </w:t>
      </w:r>
      <w:bookmarkEnd w:id="126"/>
      <w:bookmarkEnd w:id="127"/>
      <w:r w:rsidR="00E35F1E" w:rsidRPr="00E804F4">
        <w:rPr>
          <w:rStyle w:val="normaltextrun"/>
          <w:rFonts w:eastAsia="Arial" w:cs="Arial"/>
          <w:b/>
        </w:rPr>
        <w:t>bid</w:t>
      </w:r>
    </w:p>
    <w:p w14:paraId="4E4077A8" w14:textId="594142CC" w:rsidR="008F14EA" w:rsidRPr="00E804F4" w:rsidRDefault="005C6AC2" w:rsidP="00127D3B">
      <w:pPr>
        <w:jc w:val="both"/>
        <w:rPr>
          <w:rFonts w:eastAsia="Arial" w:cs="Arial"/>
        </w:rPr>
      </w:pPr>
      <w:r w:rsidRPr="00E804F4">
        <w:rPr>
          <w:rFonts w:eastAsia="Arial" w:cs="Arial"/>
        </w:rPr>
        <w:t>T</w:t>
      </w:r>
      <w:r w:rsidR="008F14EA" w:rsidRPr="00E804F4">
        <w:rPr>
          <w:rFonts w:eastAsia="Arial" w:cs="Arial"/>
        </w:rPr>
        <w:t>enderers must provide the following documents:</w:t>
      </w:r>
    </w:p>
    <w:p w14:paraId="1A3B507C" w14:textId="553ADECA" w:rsidR="008F14EA" w:rsidRPr="00E804F4" w:rsidRDefault="008F14EA" w:rsidP="00F7085D">
      <w:pPr>
        <w:pStyle w:val="ListParagraph"/>
        <w:numPr>
          <w:ilvl w:val="0"/>
          <w:numId w:val="14"/>
        </w:numPr>
        <w:spacing w:line="259" w:lineRule="auto"/>
        <w:jc w:val="both"/>
        <w:rPr>
          <w:rFonts w:eastAsia="Arial" w:cs="Arial"/>
        </w:rPr>
      </w:pPr>
      <w:r w:rsidRPr="00E804F4">
        <w:rPr>
          <w:rFonts w:eastAsia="Arial" w:cs="Arial"/>
        </w:rPr>
        <w:t xml:space="preserve">a technical </w:t>
      </w:r>
      <w:r w:rsidR="00E35F1E" w:rsidRPr="00E804F4">
        <w:rPr>
          <w:rFonts w:eastAsia="Arial" w:cs="Arial"/>
        </w:rPr>
        <w:t>bid</w:t>
      </w:r>
      <w:r w:rsidRPr="00E804F4">
        <w:rPr>
          <w:rFonts w:eastAsia="Arial" w:cs="Arial"/>
        </w:rPr>
        <w:t xml:space="preserve"> containing a description of the methodology proposed</w:t>
      </w:r>
      <w:r w:rsidR="00B4502C" w:rsidRPr="00E804F4">
        <w:rPr>
          <w:rFonts w:eastAsia="Arial" w:cs="Arial"/>
        </w:rPr>
        <w:t>, in</w:t>
      </w:r>
      <w:r w:rsidR="005B66B5" w:rsidRPr="00E804F4">
        <w:rPr>
          <w:rFonts w:eastAsia="Arial" w:cs="Arial"/>
          <w:lang w:val="en-US"/>
        </w:rPr>
        <w:t xml:space="preserve">cluding </w:t>
      </w:r>
      <w:r w:rsidR="005B66B5" w:rsidRPr="00E804F4">
        <w:rPr>
          <w:rFonts w:cs="Arial"/>
          <w:bCs/>
        </w:rPr>
        <w:t>operational plan,</w:t>
      </w:r>
      <w:r w:rsidR="005B66B5" w:rsidRPr="00E804F4">
        <w:rPr>
          <w:rFonts w:cs="Arial"/>
          <w:b/>
        </w:rPr>
        <w:t xml:space="preserve"> </w:t>
      </w:r>
      <w:r w:rsidR="005B66B5" w:rsidRPr="00E804F4">
        <w:rPr>
          <w:rFonts w:cs="Arial"/>
        </w:rPr>
        <w:t xml:space="preserve">personnel assignment plan according to Para. 3 of ToR </w:t>
      </w:r>
      <w:r w:rsidRPr="00E804F4">
        <w:rPr>
          <w:rFonts w:eastAsia="Arial" w:cs="Arial"/>
        </w:rPr>
        <w:t xml:space="preserve">in relation to the identified tasks. </w:t>
      </w:r>
      <w:r w:rsidRPr="00E804F4">
        <w:rPr>
          <w:rFonts w:eastAsia="Arial" w:cs="Arial"/>
          <w:b/>
          <w:bCs/>
        </w:rPr>
        <w:t xml:space="preserve">Technical </w:t>
      </w:r>
      <w:r w:rsidR="00E35F1E" w:rsidRPr="00E804F4">
        <w:rPr>
          <w:rFonts w:eastAsia="Arial" w:cs="Arial"/>
          <w:b/>
          <w:bCs/>
        </w:rPr>
        <w:t>bid</w:t>
      </w:r>
      <w:r w:rsidRPr="00E804F4">
        <w:rPr>
          <w:rFonts w:eastAsia="Arial" w:cs="Arial"/>
          <w:b/>
          <w:bCs/>
        </w:rPr>
        <w:t xml:space="preserve"> must be signed and stamped (if stamp is used);</w:t>
      </w:r>
    </w:p>
    <w:p w14:paraId="0219DBB7" w14:textId="16C0C397" w:rsidR="008F14EA" w:rsidRPr="00E804F4" w:rsidRDefault="005C6AC2" w:rsidP="00F7085D">
      <w:pPr>
        <w:pStyle w:val="ListParagraph"/>
        <w:numPr>
          <w:ilvl w:val="0"/>
          <w:numId w:val="14"/>
        </w:numPr>
        <w:spacing w:line="259" w:lineRule="auto"/>
        <w:jc w:val="both"/>
        <w:rPr>
          <w:rFonts w:eastAsia="Arial" w:cs="Arial"/>
          <w:b/>
          <w:bCs/>
        </w:rPr>
      </w:pPr>
      <w:r w:rsidRPr="00E804F4">
        <w:rPr>
          <w:rFonts w:eastAsia="Arial" w:cs="Arial"/>
        </w:rPr>
        <w:t>CVs</w:t>
      </w:r>
      <w:r w:rsidR="008F14EA" w:rsidRPr="00E804F4">
        <w:rPr>
          <w:rFonts w:eastAsia="Arial" w:cs="Arial"/>
        </w:rPr>
        <w:t xml:space="preserve"> of all experts with relevant work experience, qualifications (education). </w:t>
      </w:r>
    </w:p>
    <w:p w14:paraId="7D959946" w14:textId="6A3ABF40" w:rsidR="008F14EA" w:rsidRPr="00E804F4" w:rsidRDefault="008F14EA" w:rsidP="00127D3B">
      <w:pPr>
        <w:jc w:val="both"/>
        <w:rPr>
          <w:rFonts w:cs="Arial"/>
        </w:rPr>
      </w:pPr>
      <w:r w:rsidRPr="00E804F4">
        <w:rPr>
          <w:rFonts w:cs="Arial"/>
        </w:rPr>
        <w:t>The structure of the</w:t>
      </w:r>
      <w:r w:rsidR="005C6AC2" w:rsidRPr="00E804F4">
        <w:rPr>
          <w:rFonts w:cs="Arial"/>
        </w:rPr>
        <w:t xml:space="preserve"> technical</w:t>
      </w:r>
      <w:r w:rsidRPr="00E804F4">
        <w:rPr>
          <w:rFonts w:cs="Arial"/>
        </w:rPr>
        <w:t xml:space="preserve"> </w:t>
      </w:r>
      <w:r w:rsidR="005C6AC2" w:rsidRPr="00E804F4">
        <w:rPr>
          <w:rFonts w:cs="Arial"/>
        </w:rPr>
        <w:t>bid</w:t>
      </w:r>
      <w:r w:rsidRPr="00E804F4">
        <w:rPr>
          <w:rFonts w:cs="Arial"/>
        </w:rPr>
        <w:t xml:space="preserve"> must correspond to the structure of the ToRs. In particular, the detailed structure of the concept (Chapter 3) should be organised in accordance with the positively weighted criteria in the assessment grid (not with zero). The</w:t>
      </w:r>
      <w:r w:rsidR="005C6AC2" w:rsidRPr="00E804F4">
        <w:rPr>
          <w:rFonts w:cs="Arial"/>
        </w:rPr>
        <w:t xml:space="preserve"> technical</w:t>
      </w:r>
      <w:r w:rsidRPr="00E804F4">
        <w:rPr>
          <w:rFonts w:cs="Arial"/>
        </w:rPr>
        <w:t xml:space="preserve"> </w:t>
      </w:r>
      <w:r w:rsidR="005C6AC2" w:rsidRPr="00E804F4">
        <w:rPr>
          <w:rFonts w:cs="Arial"/>
        </w:rPr>
        <w:t>bid</w:t>
      </w:r>
      <w:r w:rsidRPr="00E804F4">
        <w:rPr>
          <w:rFonts w:cs="Arial"/>
        </w:rPr>
        <w:t xml:space="preserve"> must be legible (font size 11 or larger) and clearly formulated. It must be drawn up in </w:t>
      </w:r>
      <w:r w:rsidR="00FD1BEC" w:rsidRPr="00E804F4">
        <w:rPr>
          <w:rFonts w:cs="Arial"/>
        </w:rPr>
        <w:t xml:space="preserve">English </w:t>
      </w:r>
      <w:r w:rsidRPr="00E804F4">
        <w:rPr>
          <w:rFonts w:cs="Arial"/>
        </w:rPr>
        <w:t>.</w:t>
      </w:r>
    </w:p>
    <w:p w14:paraId="6F261627" w14:textId="42948099" w:rsidR="008F14EA" w:rsidRPr="00E804F4" w:rsidRDefault="008F14EA" w:rsidP="00127D3B">
      <w:pPr>
        <w:jc w:val="both"/>
        <w:rPr>
          <w:rFonts w:cs="Arial"/>
        </w:rPr>
      </w:pPr>
      <w:r w:rsidRPr="00E804F4">
        <w:rPr>
          <w:rFonts w:cs="Arial"/>
        </w:rPr>
        <w:t xml:space="preserve">The complete </w:t>
      </w:r>
      <w:r w:rsidR="005C6AC2" w:rsidRPr="00E804F4">
        <w:rPr>
          <w:rFonts w:cs="Arial"/>
        </w:rPr>
        <w:t>technical bid</w:t>
      </w:r>
      <w:r w:rsidRPr="00E804F4">
        <w:rPr>
          <w:rFonts w:cs="Arial"/>
        </w:rPr>
        <w:t xml:space="preserve"> must not exceed </w:t>
      </w:r>
      <w:r w:rsidRPr="00E804F4">
        <w:rPr>
          <w:rFonts w:cs="Arial"/>
        </w:rPr>
        <w:fldChar w:fldCharType="begin" w:fldLock="1">
          <w:ffData>
            <w:name w:val=""/>
            <w:enabled/>
            <w:calcOnExit w:val="0"/>
            <w:textInput>
              <w:default w:val="10"/>
            </w:textInput>
          </w:ffData>
        </w:fldChar>
      </w:r>
      <w:r w:rsidRPr="00E804F4">
        <w:rPr>
          <w:rFonts w:cs="Arial"/>
        </w:rPr>
        <w:instrText xml:space="preserve"> FORMTEXT </w:instrText>
      </w:r>
      <w:r w:rsidRPr="00E804F4">
        <w:rPr>
          <w:rFonts w:cs="Arial"/>
        </w:rPr>
      </w:r>
      <w:r w:rsidRPr="00E804F4">
        <w:rPr>
          <w:rFonts w:cs="Arial"/>
        </w:rPr>
        <w:fldChar w:fldCharType="separate"/>
      </w:r>
      <w:r w:rsidRPr="00E804F4">
        <w:rPr>
          <w:rFonts w:cs="Arial"/>
        </w:rPr>
        <w:t>10</w:t>
      </w:r>
      <w:r w:rsidRPr="00E804F4">
        <w:rPr>
          <w:rFonts w:cs="Arial"/>
        </w:rPr>
        <w:fldChar w:fldCharType="end"/>
      </w:r>
      <w:r w:rsidRPr="00E804F4">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064BF8C0" w14:textId="3E53C17E" w:rsidR="008F14EA" w:rsidRPr="00E804F4" w:rsidRDefault="008F14EA" w:rsidP="00127D3B">
      <w:pPr>
        <w:jc w:val="both"/>
        <w:rPr>
          <w:rFonts w:cs="Arial"/>
        </w:rPr>
      </w:pPr>
      <w:r w:rsidRPr="00E804F4">
        <w:rPr>
          <w:rFonts w:cs="Arial"/>
        </w:rPr>
        <w:t>The CVs of the personnel proposed in accordance with Chapter </w:t>
      </w:r>
      <w:r w:rsidRPr="00E804F4">
        <w:rPr>
          <w:rFonts w:cs="Arial"/>
        </w:rPr>
        <w:fldChar w:fldCharType="begin"/>
      </w:r>
      <w:r w:rsidRPr="00E804F4">
        <w:rPr>
          <w:rFonts w:cs="Arial"/>
        </w:rPr>
        <w:instrText xml:space="preserve"> REF _Ref508122930 \r \h </w:instrText>
      </w:r>
      <w:r w:rsidR="00BF435E" w:rsidRPr="00E804F4">
        <w:rPr>
          <w:rFonts w:cs="Arial"/>
        </w:rPr>
        <w:instrText xml:space="preserve"> \* MERGEFORMAT </w:instrText>
      </w:r>
      <w:r w:rsidRPr="00E804F4">
        <w:rPr>
          <w:rFonts w:cs="Arial"/>
        </w:rPr>
      </w:r>
      <w:r w:rsidRPr="00E804F4">
        <w:rPr>
          <w:rFonts w:cs="Arial"/>
        </w:rPr>
        <w:fldChar w:fldCharType="separate"/>
      </w:r>
      <w:r w:rsidRPr="00E804F4">
        <w:rPr>
          <w:rFonts w:cs="Arial"/>
        </w:rPr>
        <w:t>4</w:t>
      </w:r>
      <w:r w:rsidRPr="00E804F4">
        <w:rPr>
          <w:rFonts w:cs="Arial"/>
        </w:rPr>
        <w:fldChar w:fldCharType="end"/>
      </w:r>
      <w:r w:rsidRPr="00E804F4">
        <w:rPr>
          <w:rFonts w:cs="Arial"/>
        </w:rPr>
        <w:t xml:space="preserve"> of the ToRs must be submitted using the format specified in the terms and conditions for application</w:t>
      </w:r>
      <w:r w:rsidR="00184804" w:rsidRPr="00E804F4">
        <w:rPr>
          <w:rFonts w:cs="Arial"/>
        </w:rPr>
        <w:t xml:space="preserve"> (if such format of CV is set)</w:t>
      </w:r>
      <w:r w:rsidRPr="00E804F4">
        <w:rPr>
          <w:rFonts w:cs="Arial"/>
        </w:rPr>
        <w:t xml:space="preserve">. The CVs shall not exceed 4 pages each. They must clearly show the position and job the proposed person held in the reference project and for how long. The CVs </w:t>
      </w:r>
      <w:r w:rsidR="00184804" w:rsidRPr="00E804F4">
        <w:rPr>
          <w:rFonts w:cs="Arial"/>
        </w:rPr>
        <w:t>must be drawn up</w:t>
      </w:r>
      <w:r w:rsidRPr="00E804F4">
        <w:rPr>
          <w:rFonts w:cs="Arial"/>
        </w:rPr>
        <w:t xml:space="preserve"> in</w:t>
      </w:r>
      <w:r w:rsidR="00FD1BEC" w:rsidRPr="00E804F4">
        <w:rPr>
          <w:rFonts w:cs="Arial"/>
        </w:rPr>
        <w:t xml:space="preserve"> English</w:t>
      </w:r>
      <w:r w:rsidRPr="00E804F4">
        <w:rPr>
          <w:rFonts w:cs="Arial"/>
        </w:rPr>
        <w:t>.</w:t>
      </w:r>
    </w:p>
    <w:p w14:paraId="4281E29B" w14:textId="7C422108" w:rsidR="001B49A3" w:rsidRPr="00E804F4" w:rsidRDefault="008F14EA" w:rsidP="00127D3B">
      <w:pPr>
        <w:jc w:val="both"/>
        <w:rPr>
          <w:rFonts w:eastAsia="Arial" w:cs="Arial"/>
          <w:b/>
          <w:bCs/>
        </w:rPr>
      </w:pPr>
      <w:r w:rsidRPr="00E804F4">
        <w:rPr>
          <w:rFonts w:eastAsia="Arial" w:cs="Arial"/>
          <w:b/>
          <w:bCs/>
        </w:rPr>
        <w:t xml:space="preserve">The technical </w:t>
      </w:r>
      <w:r w:rsidR="00184804" w:rsidRPr="00E804F4">
        <w:rPr>
          <w:rFonts w:eastAsia="Arial" w:cs="Arial"/>
          <w:b/>
          <w:bCs/>
        </w:rPr>
        <w:t>bid</w:t>
      </w:r>
      <w:r w:rsidRPr="00E804F4">
        <w:rPr>
          <w:rFonts w:eastAsia="Arial" w:cs="Arial"/>
          <w:b/>
          <w:bCs/>
        </w:rPr>
        <w:t xml:space="preserve"> must not include any financial information such as daily fees for experts or any other payments.</w:t>
      </w:r>
      <w:r w:rsidR="00184804" w:rsidRPr="00E804F4">
        <w:rPr>
          <w:rFonts w:eastAsia="Arial" w:cs="Arial"/>
          <w:b/>
          <w:bCs/>
        </w:rPr>
        <w:t xml:space="preserve"> Otherwise</w:t>
      </w:r>
      <w:r w:rsidR="001B49A3" w:rsidRPr="00E804F4">
        <w:rPr>
          <w:rFonts w:eastAsia="Arial" w:cs="Arial"/>
          <w:b/>
          <w:bCs/>
        </w:rPr>
        <w:t>,</w:t>
      </w:r>
      <w:r w:rsidR="00184804" w:rsidRPr="00E804F4">
        <w:rPr>
          <w:rFonts w:eastAsia="Arial" w:cs="Arial"/>
          <w:b/>
          <w:bCs/>
        </w:rPr>
        <w:t xml:space="preserve"> the bid will be disqualified. </w:t>
      </w:r>
    </w:p>
    <w:p w14:paraId="0ECB0526" w14:textId="0DAA8245" w:rsidR="008F14EA" w:rsidRPr="00E804F4" w:rsidRDefault="008F14EA" w:rsidP="00F7085D">
      <w:pPr>
        <w:pStyle w:val="ListParagraph"/>
        <w:numPr>
          <w:ilvl w:val="2"/>
          <w:numId w:val="15"/>
        </w:numPr>
        <w:tabs>
          <w:tab w:val="left" w:pos="284"/>
        </w:tabs>
        <w:ind w:left="0" w:firstLine="0"/>
        <w:jc w:val="both"/>
        <w:rPr>
          <w:rStyle w:val="normaltextrun"/>
          <w:rFonts w:eastAsia="Arial" w:cs="Arial"/>
          <w:b/>
        </w:rPr>
      </w:pPr>
      <w:bookmarkStart w:id="128" w:name="_Toc112161424"/>
      <w:bookmarkStart w:id="129" w:name="_Toc127948127"/>
      <w:r w:rsidRPr="00E804F4">
        <w:rPr>
          <w:rStyle w:val="normaltextrun"/>
          <w:rFonts w:eastAsia="Arial" w:cs="Arial"/>
          <w:b/>
        </w:rPr>
        <w:t xml:space="preserve">Commercial </w:t>
      </w:r>
      <w:bookmarkEnd w:id="128"/>
      <w:bookmarkEnd w:id="129"/>
      <w:r w:rsidR="00E35F1E" w:rsidRPr="00E804F4">
        <w:rPr>
          <w:rStyle w:val="normaltextrun"/>
          <w:rFonts w:eastAsia="Arial" w:cs="Arial"/>
          <w:b/>
        </w:rPr>
        <w:t>bid</w:t>
      </w:r>
    </w:p>
    <w:p w14:paraId="1D9134B6" w14:textId="3CA56BA0" w:rsidR="008F14EA" w:rsidRPr="00E804F4" w:rsidRDefault="008F14EA" w:rsidP="00127D3B">
      <w:pPr>
        <w:jc w:val="both"/>
        <w:rPr>
          <w:rFonts w:eastAsia="Arial" w:cs="Arial"/>
        </w:rPr>
      </w:pPr>
      <w:r w:rsidRPr="00E804F4">
        <w:rPr>
          <w:rFonts w:eastAsia="Arial" w:cs="Arial"/>
        </w:rPr>
        <w:t xml:space="preserve">The commercial </w:t>
      </w:r>
      <w:r w:rsidR="00E35F1E" w:rsidRPr="00E804F4">
        <w:rPr>
          <w:rFonts w:eastAsia="Arial" w:cs="Arial"/>
        </w:rPr>
        <w:t>bid</w:t>
      </w:r>
      <w:r w:rsidRPr="00E804F4">
        <w:rPr>
          <w:rFonts w:eastAsia="Arial" w:cs="Arial"/>
        </w:rPr>
        <w:t xml:space="preserve"> must include the costs associated with the implementation of the assignment and must be provided according to the format provided in the tender documentation</w:t>
      </w:r>
      <w:r w:rsidR="00AD6EB3" w:rsidRPr="00E804F4">
        <w:rPr>
          <w:rFonts w:eastAsia="Arial" w:cs="Arial"/>
        </w:rPr>
        <w:t xml:space="preserve">. </w:t>
      </w:r>
    </w:p>
    <w:p w14:paraId="0BFFF939" w14:textId="3ABA62A7" w:rsidR="001B49A3" w:rsidRPr="00E804F4" w:rsidRDefault="008F14EA" w:rsidP="00127D3B">
      <w:pPr>
        <w:jc w:val="both"/>
        <w:rPr>
          <w:rFonts w:eastAsia="Arial" w:cs="Arial"/>
          <w:b/>
          <w:bCs/>
        </w:rPr>
      </w:pPr>
      <w:r w:rsidRPr="00E804F4">
        <w:rPr>
          <w:rFonts w:eastAsia="Arial" w:cs="Arial"/>
          <w:b/>
          <w:bCs/>
        </w:rPr>
        <w:t xml:space="preserve">Commercial </w:t>
      </w:r>
      <w:r w:rsidR="00E35F1E" w:rsidRPr="00E804F4">
        <w:rPr>
          <w:rFonts w:eastAsia="Arial" w:cs="Arial"/>
          <w:b/>
          <w:bCs/>
        </w:rPr>
        <w:t>bid</w:t>
      </w:r>
      <w:r w:rsidRPr="00E804F4">
        <w:rPr>
          <w:rFonts w:eastAsia="Arial" w:cs="Arial"/>
          <w:b/>
          <w:bCs/>
        </w:rPr>
        <w:t xml:space="preserve"> must be signed and stamped (if stamp is used).</w:t>
      </w:r>
    </w:p>
    <w:p w14:paraId="1291CF56" w14:textId="2E2EE1E8" w:rsidR="0051151D" w:rsidRPr="00E804F4" w:rsidRDefault="008F14EA" w:rsidP="00F7085D">
      <w:pPr>
        <w:pStyle w:val="ListParagraph"/>
        <w:numPr>
          <w:ilvl w:val="2"/>
          <w:numId w:val="15"/>
        </w:numPr>
        <w:ind w:left="0" w:firstLine="0"/>
        <w:jc w:val="both"/>
        <w:rPr>
          <w:rFonts w:cs="Arial"/>
          <w:b/>
        </w:rPr>
      </w:pPr>
      <w:r w:rsidRPr="00E804F4">
        <w:rPr>
          <w:rFonts w:cs="Arial"/>
          <w:b/>
        </w:rPr>
        <w:t xml:space="preserve">Registration documents of the </w:t>
      </w:r>
      <w:r w:rsidR="00E477FA" w:rsidRPr="00E804F4">
        <w:rPr>
          <w:rFonts w:cs="Arial"/>
          <w:b/>
        </w:rPr>
        <w:t>tenderer</w:t>
      </w:r>
    </w:p>
    <w:p w14:paraId="03CFA7DE" w14:textId="77777777" w:rsidR="00AD6EB3" w:rsidRPr="00E804F4" w:rsidRDefault="00AD6EB3" w:rsidP="00127D3B">
      <w:pPr>
        <w:pStyle w:val="ListParagraph"/>
        <w:ind w:left="0"/>
        <w:jc w:val="both"/>
        <w:rPr>
          <w:rFonts w:cs="Arial"/>
          <w:b/>
        </w:rPr>
      </w:pPr>
    </w:p>
    <w:p w14:paraId="657BD075" w14:textId="22114EDA" w:rsidR="00A444A8" w:rsidRPr="00E804F4" w:rsidRDefault="00AD6EB3" w:rsidP="00127D3B">
      <w:pPr>
        <w:pStyle w:val="ListParagraph"/>
        <w:ind w:left="0"/>
        <w:jc w:val="both"/>
        <w:rPr>
          <w:rFonts w:cs="Arial"/>
        </w:rPr>
      </w:pPr>
      <w:r w:rsidRPr="00E804F4">
        <w:rPr>
          <w:rFonts w:cs="Arial"/>
        </w:rPr>
        <w:t>Shall be provide</w:t>
      </w:r>
      <w:r w:rsidR="0016643C" w:rsidRPr="00E804F4">
        <w:rPr>
          <w:rFonts w:cs="Arial"/>
        </w:rPr>
        <w:t>d</w:t>
      </w:r>
      <w:r w:rsidRPr="00E804F4">
        <w:rPr>
          <w:rFonts w:cs="Arial"/>
        </w:rPr>
        <w:t xml:space="preserve"> a</w:t>
      </w:r>
      <w:r w:rsidR="00CD7F73" w:rsidRPr="00E804F4">
        <w:rPr>
          <w:rFonts w:cs="Arial"/>
        </w:rPr>
        <w:t>ccording to the requirements of tender documentation</w:t>
      </w:r>
      <w:r w:rsidR="001B49A3" w:rsidRPr="00E804F4">
        <w:rPr>
          <w:rFonts w:cs="Arial"/>
        </w:rPr>
        <w:t>.</w:t>
      </w:r>
    </w:p>
    <w:p w14:paraId="613F0527" w14:textId="77777777" w:rsidR="00A444A8" w:rsidRPr="00E804F4" w:rsidRDefault="00A444A8" w:rsidP="00127D3B">
      <w:pPr>
        <w:pStyle w:val="ListParagraph"/>
        <w:ind w:left="0"/>
        <w:jc w:val="both"/>
        <w:rPr>
          <w:rFonts w:cs="Arial"/>
          <w:b/>
        </w:rPr>
      </w:pPr>
    </w:p>
    <w:p w14:paraId="2E7DF1AA" w14:textId="7BE4C317" w:rsidR="00A77918" w:rsidRPr="00E804F4" w:rsidRDefault="00081256" w:rsidP="00127D3B">
      <w:pPr>
        <w:pStyle w:val="ListParagraph"/>
        <w:numPr>
          <w:ilvl w:val="2"/>
          <w:numId w:val="15"/>
        </w:numPr>
        <w:ind w:left="0" w:firstLine="0"/>
        <w:jc w:val="both"/>
        <w:rPr>
          <w:rFonts w:cs="Arial"/>
          <w:b/>
        </w:rPr>
      </w:pPr>
      <w:bookmarkStart w:id="130" w:name="_Toc112161425"/>
      <w:bookmarkStart w:id="131" w:name="_Toc127948128"/>
      <w:r w:rsidRPr="00E804F4">
        <w:rPr>
          <w:rFonts w:cs="Arial"/>
          <w:b/>
        </w:rPr>
        <w:t xml:space="preserve">Documents for tenderer’s eligibility confirmation </w:t>
      </w:r>
      <w:bookmarkStart w:id="132" w:name="_Hlk156210685"/>
      <w:bookmarkEnd w:id="130"/>
      <w:bookmarkEnd w:id="131"/>
    </w:p>
    <w:tbl>
      <w:tblPr>
        <w:tblStyle w:val="TableGrid"/>
        <w:tblW w:w="0" w:type="auto"/>
        <w:tblLook w:val="04A0" w:firstRow="1" w:lastRow="0" w:firstColumn="1" w:lastColumn="0" w:noHBand="0" w:noVBand="1"/>
      </w:tblPr>
      <w:tblGrid>
        <w:gridCol w:w="4743"/>
        <w:gridCol w:w="4744"/>
      </w:tblGrid>
      <w:tr w:rsidR="00081256" w:rsidRPr="00E804F4" w14:paraId="19FFB318" w14:textId="77777777" w:rsidTr="002F398C">
        <w:tc>
          <w:tcPr>
            <w:tcW w:w="4743" w:type="dxa"/>
          </w:tcPr>
          <w:bookmarkEnd w:id="132"/>
          <w:p w14:paraId="75C4DFE1" w14:textId="043C85F8" w:rsidR="00081256" w:rsidRPr="00E804F4" w:rsidRDefault="00081256" w:rsidP="00D93EF8">
            <w:pPr>
              <w:jc w:val="both"/>
              <w:rPr>
                <w:rFonts w:cs="Arial"/>
                <w:b/>
                <w:bCs/>
                <w:sz w:val="22"/>
                <w:szCs w:val="22"/>
              </w:rPr>
            </w:pPr>
            <w:r w:rsidRPr="00E804F4">
              <w:rPr>
                <w:rFonts w:eastAsia="Arial" w:cs="Arial"/>
                <w:b/>
                <w:sz w:val="22"/>
                <w:szCs w:val="22"/>
              </w:rPr>
              <w:t xml:space="preserve">The tenderer is obliged to conform to the following eligibility </w:t>
            </w:r>
            <w:r w:rsidR="002944A8" w:rsidRPr="00E804F4">
              <w:rPr>
                <w:rFonts w:eastAsia="Arial" w:cs="Arial"/>
                <w:b/>
                <w:sz w:val="22"/>
                <w:szCs w:val="22"/>
              </w:rPr>
              <w:t>requirements</w:t>
            </w:r>
            <w:r w:rsidRPr="00E804F4">
              <w:rPr>
                <w:rFonts w:eastAsia="Arial" w:cs="Arial"/>
                <w:b/>
                <w:sz w:val="22"/>
                <w:szCs w:val="22"/>
              </w:rPr>
              <w:t>:</w:t>
            </w:r>
          </w:p>
        </w:tc>
        <w:tc>
          <w:tcPr>
            <w:tcW w:w="4744" w:type="dxa"/>
          </w:tcPr>
          <w:p w14:paraId="1CCDB0AE" w14:textId="20EC3D1C" w:rsidR="00081256" w:rsidRPr="00E804F4" w:rsidRDefault="00081256" w:rsidP="00127D3B">
            <w:pPr>
              <w:pStyle w:val="ListParagraph"/>
              <w:ind w:left="0"/>
              <w:jc w:val="both"/>
              <w:rPr>
                <w:rFonts w:cs="Arial"/>
                <w:b/>
                <w:bCs/>
                <w:sz w:val="22"/>
                <w:szCs w:val="22"/>
              </w:rPr>
            </w:pPr>
            <w:r w:rsidRPr="00E804F4">
              <w:rPr>
                <w:rFonts w:eastAsia="Arial" w:cs="Arial"/>
                <w:b/>
                <w:sz w:val="22"/>
                <w:szCs w:val="22"/>
              </w:rPr>
              <w:t xml:space="preserve">The tenderer must provide the following document to confirm the compliance with eligibility </w:t>
            </w:r>
            <w:r w:rsidR="002944A8" w:rsidRPr="00E804F4">
              <w:rPr>
                <w:rFonts w:eastAsia="Arial" w:cs="Arial"/>
                <w:b/>
                <w:sz w:val="22"/>
                <w:szCs w:val="22"/>
              </w:rPr>
              <w:t>requirements</w:t>
            </w:r>
            <w:r w:rsidRPr="00E804F4">
              <w:rPr>
                <w:rFonts w:cs="Arial"/>
                <w:b/>
                <w:sz w:val="22"/>
                <w:szCs w:val="22"/>
              </w:rPr>
              <w:t>:</w:t>
            </w:r>
          </w:p>
        </w:tc>
      </w:tr>
      <w:tr w:rsidR="00CC7B80" w:rsidRPr="00E804F4" w14:paraId="270542B3" w14:textId="77777777" w:rsidTr="002F398C">
        <w:tc>
          <w:tcPr>
            <w:tcW w:w="4743" w:type="dxa"/>
          </w:tcPr>
          <w:p w14:paraId="61AD62CE" w14:textId="3B1C90B2" w:rsidR="00E804F4" w:rsidRPr="00E804F4" w:rsidRDefault="00E804F4" w:rsidP="00E804F4">
            <w:pPr>
              <w:spacing w:after="0"/>
              <w:jc w:val="both"/>
              <w:rPr>
                <w:rFonts w:ascii="Times New Roman" w:hAnsi="Times New Roman"/>
                <w:sz w:val="22"/>
                <w:szCs w:val="22"/>
                <w:lang w:val="uk-UA" w:eastAsia="uk-UA"/>
              </w:rPr>
            </w:pPr>
            <w:r w:rsidRPr="00E804F4">
              <w:rPr>
                <w:sz w:val="22"/>
                <w:szCs w:val="22"/>
              </w:rPr>
              <w:t xml:space="preserve">be eligible to conduct EU pillar assessments as per requirements of the European Commission </w:t>
            </w:r>
            <w:r w:rsidRPr="00E804F4">
              <w:rPr>
                <w:sz w:val="22"/>
                <w:szCs w:val="22"/>
              </w:rPr>
              <w:lastRenderedPageBreak/>
              <w:t xml:space="preserve">for the auditors, described section 4 in the </w:t>
            </w:r>
            <w:r w:rsidRPr="00E804F4">
              <w:rPr>
                <w:rFonts w:cs="Arial"/>
                <w:color w:val="333333"/>
                <w:sz w:val="22"/>
                <w:szCs w:val="22"/>
                <w:shd w:val="clear" w:color="auto" w:fill="FFFFFF"/>
              </w:rPr>
              <w:t>Commission Decision of 17 April 2019 on establishing new terms of reference for the pillar assessment methodology to be used under Regulation (EU, Euratom) 2018/1046 of the European Parliament and of the Council</w:t>
            </w:r>
            <w:r w:rsidRPr="00E804F4">
              <w:rPr>
                <w:rStyle w:val="FootnoteReference"/>
                <w:sz w:val="22"/>
                <w:szCs w:val="22"/>
              </w:rPr>
              <w:footnoteReference w:id="8"/>
            </w:r>
            <w:r w:rsidRPr="00E804F4">
              <w:rPr>
                <w:sz w:val="22"/>
                <w:szCs w:val="22"/>
              </w:rPr>
              <w:t xml:space="preserve">- </w:t>
            </w:r>
            <w:r w:rsidRPr="00E804F4">
              <w:rPr>
                <w:sz w:val="22"/>
                <w:szCs w:val="22"/>
                <w:lang w:val="en-US"/>
              </w:rPr>
              <w:t>that means</w:t>
            </w:r>
            <w:r w:rsidRPr="00E804F4">
              <w:rPr>
                <w:sz w:val="22"/>
                <w:szCs w:val="22"/>
              </w:rPr>
              <w:t xml:space="preserve"> </w:t>
            </w:r>
            <w:r w:rsidRPr="00E804F4">
              <w:rPr>
                <w:rFonts w:cs="Arial"/>
                <w:color w:val="333333"/>
                <w:sz w:val="22"/>
                <w:szCs w:val="22"/>
                <w:shd w:val="clear" w:color="auto" w:fill="FFFFFF"/>
                <w:lang w:val="en-US"/>
              </w:rPr>
              <w:t xml:space="preserve">the company </w:t>
            </w:r>
            <w:r w:rsidRPr="00E804F4">
              <w:rPr>
                <w:sz w:val="22"/>
                <w:szCs w:val="22"/>
              </w:rPr>
              <w:t xml:space="preserve">must be an independent external auditor </w:t>
            </w:r>
            <w:r w:rsidRPr="00E804F4">
              <w:rPr>
                <w:rFonts w:cs="Arial"/>
                <w:color w:val="333333"/>
                <w:sz w:val="22"/>
                <w:szCs w:val="22"/>
                <w:shd w:val="clear" w:color="auto" w:fill="FFFFFF"/>
                <w:lang w:val="en-US"/>
              </w:rPr>
              <w:t>which</w:t>
            </w:r>
            <w:r w:rsidRPr="00E804F4">
              <w:rPr>
                <w:sz w:val="22"/>
                <w:szCs w:val="22"/>
              </w:rPr>
              <w:t xml:space="preserve"> is a registered member of a national accounting or auditing body or institution which in turn is a member of the International Federation of Accountants (IFAC) and </w:t>
            </w:r>
            <w:r w:rsidRPr="00E804F4">
              <w:rPr>
                <w:rFonts w:cs="Arial"/>
                <w:color w:val="333333"/>
                <w:sz w:val="22"/>
                <w:szCs w:val="22"/>
                <w:shd w:val="clear" w:color="auto" w:fill="FFFFFF"/>
                <w:lang w:val="en-US"/>
              </w:rPr>
              <w:t>which</w:t>
            </w:r>
            <w:r w:rsidRPr="00E804F4">
              <w:rPr>
                <w:sz w:val="22"/>
                <w:szCs w:val="22"/>
              </w:rPr>
              <w:t xml:space="preserve"> is certified to perform audits.</w:t>
            </w:r>
            <w:r w:rsidRPr="00E804F4">
              <w:rPr>
                <w:rFonts w:ascii="Times New Roman" w:hAnsi="Times New Roman"/>
                <w:sz w:val="22"/>
                <w:szCs w:val="22"/>
                <w:lang w:val="uk-UA" w:eastAsia="uk-UA"/>
              </w:rPr>
              <w:t xml:space="preserve"> </w:t>
            </w:r>
          </w:p>
          <w:p w14:paraId="2520DA7B" w14:textId="4B4404DF" w:rsidR="00CC7B80" w:rsidRPr="00E804F4" w:rsidRDefault="00CC7B80" w:rsidP="00127D3B">
            <w:pPr>
              <w:pStyle w:val="ListParagraph"/>
              <w:ind w:left="0"/>
              <w:jc w:val="both"/>
              <w:rPr>
                <w:rFonts w:cs="Arial"/>
                <w:sz w:val="22"/>
                <w:szCs w:val="22"/>
                <w:lang w:val="uk-UA"/>
              </w:rPr>
            </w:pPr>
          </w:p>
        </w:tc>
        <w:tc>
          <w:tcPr>
            <w:tcW w:w="4744" w:type="dxa"/>
          </w:tcPr>
          <w:p w14:paraId="786A7486" w14:textId="1DAE1A8B" w:rsidR="00CC7B80" w:rsidRPr="00E804F4" w:rsidRDefault="00074C25" w:rsidP="00127D3B">
            <w:pPr>
              <w:pStyle w:val="ListParagraph"/>
              <w:ind w:left="0"/>
              <w:jc w:val="both"/>
              <w:rPr>
                <w:rFonts w:cs="Arial"/>
                <w:sz w:val="22"/>
                <w:szCs w:val="22"/>
                <w:lang w:val="en-US"/>
              </w:rPr>
            </w:pPr>
            <w:r w:rsidRPr="00E804F4">
              <w:rPr>
                <w:rFonts w:cs="Arial"/>
                <w:sz w:val="22"/>
                <w:szCs w:val="22"/>
              </w:rPr>
              <w:lastRenderedPageBreak/>
              <w:t xml:space="preserve">Appropriate certificate on membership </w:t>
            </w:r>
          </w:p>
        </w:tc>
      </w:tr>
      <w:tr w:rsidR="00CC7B80" w:rsidRPr="00E804F4" w14:paraId="236A9464" w14:textId="77777777" w:rsidTr="002F398C">
        <w:tc>
          <w:tcPr>
            <w:tcW w:w="4743" w:type="dxa"/>
          </w:tcPr>
          <w:p w14:paraId="7FC024BE" w14:textId="2EA88353" w:rsidR="00CC7B80" w:rsidRPr="00E804F4" w:rsidRDefault="00B234A2" w:rsidP="00127D3B">
            <w:pPr>
              <w:pStyle w:val="ListParagraph"/>
              <w:ind w:left="0"/>
              <w:jc w:val="both"/>
              <w:rPr>
                <w:rFonts w:cs="Arial"/>
                <w:sz w:val="22"/>
                <w:szCs w:val="22"/>
              </w:rPr>
            </w:pPr>
            <w:r w:rsidRPr="00E804F4">
              <w:rPr>
                <w:rFonts w:cs="Arial"/>
                <w:sz w:val="22"/>
                <w:szCs w:val="22"/>
              </w:rPr>
              <w:t xml:space="preserve">Company should </w:t>
            </w:r>
            <w:r w:rsidR="00CC7B80" w:rsidRPr="00E804F4">
              <w:rPr>
                <w:rFonts w:cs="Arial"/>
                <w:sz w:val="22"/>
                <w:szCs w:val="22"/>
              </w:rPr>
              <w:t>have in the project portfolio at least 1 EU pillar assessment performed for an entity registered in Ukraine or abroad</w:t>
            </w:r>
            <w:r w:rsidR="009B33E2" w:rsidRPr="00E804F4">
              <w:rPr>
                <w:rFonts w:cs="Arial"/>
                <w:sz w:val="22"/>
                <w:szCs w:val="22"/>
              </w:rPr>
              <w:t>.</w:t>
            </w:r>
          </w:p>
        </w:tc>
        <w:tc>
          <w:tcPr>
            <w:tcW w:w="4744" w:type="dxa"/>
          </w:tcPr>
          <w:p w14:paraId="094E7EFE" w14:textId="3B3CFBD8" w:rsidR="00CC7B80" w:rsidRPr="00E804F4" w:rsidRDefault="00CC7B80" w:rsidP="00127D3B">
            <w:pPr>
              <w:pStyle w:val="ListParagraph"/>
              <w:ind w:left="0"/>
              <w:jc w:val="both"/>
              <w:rPr>
                <w:rFonts w:cs="Arial"/>
                <w:sz w:val="22"/>
                <w:szCs w:val="22"/>
              </w:rPr>
            </w:pPr>
            <w:r w:rsidRPr="00E804F4">
              <w:rPr>
                <w:rFonts w:cs="Arial"/>
                <w:sz w:val="22"/>
                <w:szCs w:val="22"/>
              </w:rPr>
              <w:t>Project portfolio</w:t>
            </w:r>
            <w:r w:rsidR="009D7755" w:rsidRPr="00E804F4">
              <w:rPr>
                <w:rFonts w:cs="Arial"/>
                <w:sz w:val="22"/>
                <w:szCs w:val="22"/>
              </w:rPr>
              <w:t xml:space="preserve"> </w:t>
            </w:r>
            <w:r w:rsidR="009B33E2" w:rsidRPr="00E804F4">
              <w:rPr>
                <w:rFonts w:cs="Arial"/>
                <w:sz w:val="22"/>
                <w:szCs w:val="22"/>
              </w:rPr>
              <w:t xml:space="preserve">with conducted </w:t>
            </w:r>
            <w:r w:rsidR="009D7755" w:rsidRPr="00E804F4">
              <w:rPr>
                <w:rFonts w:cs="Arial"/>
                <w:sz w:val="22"/>
                <w:szCs w:val="22"/>
              </w:rPr>
              <w:t>EU pillar assessment</w:t>
            </w:r>
            <w:r w:rsidR="009B33E2" w:rsidRPr="00E804F4">
              <w:rPr>
                <w:rFonts w:cs="Arial"/>
                <w:sz w:val="22"/>
                <w:szCs w:val="22"/>
              </w:rPr>
              <w:t>s</w:t>
            </w:r>
            <w:r w:rsidR="009D7755" w:rsidRPr="00E804F4">
              <w:rPr>
                <w:rFonts w:cs="Arial"/>
                <w:sz w:val="22"/>
                <w:szCs w:val="22"/>
              </w:rPr>
              <w:t>.</w:t>
            </w:r>
          </w:p>
        </w:tc>
      </w:tr>
    </w:tbl>
    <w:p w14:paraId="0FF98B18" w14:textId="77777777" w:rsidR="002F398C" w:rsidRPr="00E804F4" w:rsidRDefault="002F398C" w:rsidP="00127D3B">
      <w:pPr>
        <w:pStyle w:val="ListParagraph"/>
        <w:ind w:left="0"/>
        <w:jc w:val="both"/>
        <w:rPr>
          <w:rFonts w:cs="Arial"/>
          <w:b/>
        </w:rPr>
      </w:pPr>
    </w:p>
    <w:p w14:paraId="6A29D82C" w14:textId="37F1264C" w:rsidR="00081256" w:rsidRPr="00E804F4" w:rsidRDefault="003E3F77" w:rsidP="00127D3B">
      <w:pPr>
        <w:pStyle w:val="ListParagraph"/>
        <w:ind w:left="0"/>
        <w:jc w:val="both"/>
        <w:rPr>
          <w:rFonts w:cs="Arial"/>
        </w:rPr>
      </w:pPr>
      <w:bookmarkStart w:id="133" w:name="_Hlk156211933"/>
      <w:r w:rsidRPr="00E804F4">
        <w:rPr>
          <w:rFonts w:cs="Arial"/>
        </w:rPr>
        <w:t xml:space="preserve">The </w:t>
      </w:r>
      <w:r w:rsidR="00526D1C" w:rsidRPr="00E804F4">
        <w:rPr>
          <w:rFonts w:cs="Arial"/>
        </w:rPr>
        <w:t>tendere</w:t>
      </w:r>
      <w:r w:rsidR="00A83DBB" w:rsidRPr="00E804F4">
        <w:rPr>
          <w:rFonts w:cs="Arial"/>
        </w:rPr>
        <w:t>r</w:t>
      </w:r>
      <w:r w:rsidR="00526D1C" w:rsidRPr="00E804F4">
        <w:rPr>
          <w:rFonts w:cs="Arial"/>
        </w:rPr>
        <w:t xml:space="preserve"> </w:t>
      </w:r>
      <w:r w:rsidR="00A83DBB" w:rsidRPr="00E804F4">
        <w:rPr>
          <w:rFonts w:cs="Arial"/>
        </w:rPr>
        <w:t>must</w:t>
      </w:r>
      <w:r w:rsidR="00526D1C" w:rsidRPr="00E804F4">
        <w:rPr>
          <w:rFonts w:cs="Arial"/>
        </w:rPr>
        <w:t xml:space="preserve">: </w:t>
      </w:r>
    </w:p>
    <w:p w14:paraId="0B173EF3" w14:textId="07009595" w:rsidR="00526D1C" w:rsidRPr="00E804F4" w:rsidRDefault="00526D1C" w:rsidP="00F7085D">
      <w:pPr>
        <w:numPr>
          <w:ilvl w:val="0"/>
          <w:numId w:val="17"/>
        </w:numPr>
        <w:spacing w:before="100" w:beforeAutospacing="1" w:after="0"/>
        <w:jc w:val="both"/>
        <w:rPr>
          <w:rFonts w:cs="Arial"/>
        </w:rPr>
      </w:pPr>
      <w:r w:rsidRPr="00E804F4">
        <w:rPr>
          <w:rFonts w:cs="Arial"/>
        </w:rPr>
        <w:t>be a registered legal entity/private entrepreneur in Ukraine;</w:t>
      </w:r>
    </w:p>
    <w:p w14:paraId="15D6B92F" w14:textId="45EE6502" w:rsidR="00526D1C" w:rsidRPr="00E804F4" w:rsidRDefault="00526D1C" w:rsidP="00F7085D">
      <w:pPr>
        <w:numPr>
          <w:ilvl w:val="0"/>
          <w:numId w:val="17"/>
        </w:numPr>
        <w:spacing w:before="100" w:beforeAutospacing="1" w:after="0"/>
        <w:jc w:val="both"/>
        <w:rPr>
          <w:rFonts w:cs="Arial"/>
        </w:rPr>
      </w:pPr>
      <w:r w:rsidRPr="00E804F4">
        <w:rPr>
          <w:rFonts w:cs="Arial"/>
        </w:rPr>
        <w:t>not be on the sanctions list of Ukraine, the EU;</w:t>
      </w:r>
    </w:p>
    <w:p w14:paraId="698B0FCC" w14:textId="69F1F325" w:rsidR="00526D1C" w:rsidRPr="00E804F4" w:rsidRDefault="00526D1C" w:rsidP="00F7085D">
      <w:pPr>
        <w:numPr>
          <w:ilvl w:val="0"/>
          <w:numId w:val="17"/>
        </w:numPr>
        <w:spacing w:before="100" w:beforeAutospacing="1" w:after="0"/>
        <w:jc w:val="both"/>
        <w:rPr>
          <w:rFonts w:cs="Arial"/>
        </w:rPr>
      </w:pPr>
      <w:r w:rsidRPr="00E804F4">
        <w:rPr>
          <w:rFonts w:cs="Arial"/>
        </w:rPr>
        <w:t>ensure that the final beneficiaries/participants are not on the sanctions list of Ukraine, the EU;</w:t>
      </w:r>
    </w:p>
    <w:p w14:paraId="16E9E924" w14:textId="5B185994" w:rsidR="00526D1C" w:rsidRPr="00E804F4" w:rsidRDefault="00526D1C" w:rsidP="009B33E2">
      <w:pPr>
        <w:numPr>
          <w:ilvl w:val="0"/>
          <w:numId w:val="17"/>
        </w:numPr>
        <w:spacing w:before="100" w:beforeAutospacing="1" w:after="0"/>
        <w:jc w:val="both"/>
        <w:rPr>
          <w:rFonts w:cs="Arial"/>
        </w:rPr>
      </w:pPr>
      <w:r w:rsidRPr="00E804F4">
        <w:rPr>
          <w:rFonts w:cs="Arial"/>
        </w:rPr>
        <w:t>not be in the process of termination;</w:t>
      </w:r>
    </w:p>
    <w:p w14:paraId="4A146174" w14:textId="53827421" w:rsidR="00526D1C" w:rsidRPr="00E804F4" w:rsidRDefault="00526D1C" w:rsidP="00F7085D">
      <w:pPr>
        <w:numPr>
          <w:ilvl w:val="0"/>
          <w:numId w:val="17"/>
        </w:numPr>
        <w:spacing w:before="100" w:beforeAutospacing="1" w:after="0"/>
        <w:jc w:val="both"/>
        <w:rPr>
          <w:rFonts w:cs="Arial"/>
        </w:rPr>
      </w:pPr>
      <w:r w:rsidRPr="00E804F4">
        <w:rPr>
          <w:rFonts w:cs="Arial"/>
        </w:rPr>
        <w:t xml:space="preserve">not be </w:t>
      </w:r>
      <w:r w:rsidR="00E76748" w:rsidRPr="00E804F4">
        <w:rPr>
          <w:rFonts w:cs="Arial"/>
        </w:rPr>
        <w:t>registered</w:t>
      </w:r>
      <w:r w:rsidRPr="00E804F4">
        <w:rPr>
          <w:rFonts w:cs="Arial"/>
        </w:rPr>
        <w:t xml:space="preserve"> </w:t>
      </w:r>
      <w:r w:rsidR="000F2157" w:rsidRPr="00E804F4">
        <w:rPr>
          <w:rFonts w:cs="Arial"/>
        </w:rPr>
        <w:t xml:space="preserve">on uncontrolled territories of Ukraine; </w:t>
      </w:r>
    </w:p>
    <w:p w14:paraId="61A5C14F" w14:textId="77777777" w:rsidR="00E01D5D" w:rsidRPr="00E804F4" w:rsidRDefault="00E01D5D" w:rsidP="00E01D5D">
      <w:pPr>
        <w:numPr>
          <w:ilvl w:val="0"/>
          <w:numId w:val="17"/>
        </w:numPr>
        <w:spacing w:before="100" w:beforeAutospacing="1" w:after="0"/>
        <w:jc w:val="both"/>
        <w:rPr>
          <w:rFonts w:cs="Arial"/>
          <w:lang w:val="uk-UA"/>
        </w:rPr>
      </w:pPr>
      <w:r w:rsidRPr="00E804F4">
        <w:rPr>
          <w:rFonts w:cs="Arial"/>
          <w:lang w:val="en-US"/>
        </w:rPr>
        <w:t xml:space="preserve">not have </w:t>
      </w:r>
      <w:r w:rsidRPr="00E804F4">
        <w:rPr>
          <w:rFonts w:cs="Arial"/>
          <w:lang w:val="uk-UA"/>
        </w:rPr>
        <w:t xml:space="preserve">the ultimate beneficial owner, member or participant (shareholder), having a share in the authorized capital of 10 percent or more, which is the Russian Federation, </w:t>
      </w:r>
      <w:r w:rsidRPr="00E804F4">
        <w:rPr>
          <w:rFonts w:cs="Arial"/>
          <w:lang w:val="en-US"/>
        </w:rPr>
        <w:t>the Republic of Belarus, the Islamic Republic of Iran,</w:t>
      </w:r>
      <w:r w:rsidRPr="00E804F4">
        <w:rPr>
          <w:rFonts w:cs="Arial"/>
          <w:lang w:val="uk-UA"/>
        </w:rPr>
        <w:t xml:space="preserve"> a citizen of the Russian Federation,</w:t>
      </w:r>
      <w:r w:rsidRPr="00E804F4">
        <w:rPr>
          <w:rFonts w:cs="Arial"/>
          <w:lang w:val="en-US"/>
        </w:rPr>
        <w:t xml:space="preserve"> the Republic of Belarus, the Islamic Republic of Iran</w:t>
      </w:r>
      <w:r w:rsidRPr="00E804F4">
        <w:rPr>
          <w:rFonts w:cs="Arial"/>
          <w:lang w:val="uk-UA"/>
        </w:rPr>
        <w:t xml:space="preserve"> except for those who live on the territory of Ukraine on legal grounds, or a legal entity created and registered in accordance with the legislation of the Russian Federation</w:t>
      </w:r>
      <w:r w:rsidRPr="00E804F4">
        <w:rPr>
          <w:rFonts w:cs="Arial"/>
          <w:lang w:val="en-US"/>
        </w:rPr>
        <w:t>, the Republic of Belarus, the Islamic Republic of Iran</w:t>
      </w:r>
      <w:r w:rsidRPr="00E804F4">
        <w:rPr>
          <w:rFonts w:cs="Arial"/>
          <w:lang w:val="uk-UA"/>
        </w:rPr>
        <w:t xml:space="preserve">. </w:t>
      </w:r>
    </w:p>
    <w:bookmarkEnd w:id="133"/>
    <w:p w14:paraId="3B78977D" w14:textId="77777777" w:rsidR="007C45FB" w:rsidRPr="00E804F4" w:rsidRDefault="007C45FB" w:rsidP="003D31E7">
      <w:pPr>
        <w:pStyle w:val="ListParagraph"/>
        <w:ind w:left="0"/>
        <w:jc w:val="both"/>
        <w:rPr>
          <w:rFonts w:eastAsia="Arial" w:cs="Arial"/>
        </w:rPr>
      </w:pPr>
    </w:p>
    <w:p w14:paraId="673E6863" w14:textId="76EE9FE2" w:rsidR="008F14EA" w:rsidRPr="00E804F4" w:rsidRDefault="008F14EA" w:rsidP="003D31E7">
      <w:pPr>
        <w:pStyle w:val="ListParagraph"/>
        <w:ind w:left="0"/>
        <w:jc w:val="both"/>
        <w:rPr>
          <w:rFonts w:eastAsia="Arial" w:cs="Arial"/>
        </w:rPr>
      </w:pPr>
      <w:r w:rsidRPr="00E804F4">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0C78EEFE" w14:textId="77777777" w:rsidR="00D11419" w:rsidRPr="00E804F4" w:rsidRDefault="00D11419" w:rsidP="00D93EF8">
      <w:pPr>
        <w:pStyle w:val="ListParagraph"/>
        <w:ind w:left="0"/>
        <w:jc w:val="both"/>
        <w:rPr>
          <w:rFonts w:eastAsia="Arial" w:cs="Arial"/>
        </w:rPr>
      </w:pPr>
    </w:p>
    <w:p w14:paraId="5421CBC6" w14:textId="18C3D14C" w:rsidR="008261A9" w:rsidRPr="00E804F4" w:rsidRDefault="001A74E0" w:rsidP="002C3C97">
      <w:pPr>
        <w:pStyle w:val="ListParagraph"/>
        <w:numPr>
          <w:ilvl w:val="0"/>
          <w:numId w:val="15"/>
        </w:numPr>
        <w:tabs>
          <w:tab w:val="left" w:pos="284"/>
        </w:tabs>
        <w:ind w:left="0" w:firstLine="0"/>
        <w:jc w:val="both"/>
        <w:rPr>
          <w:rStyle w:val="Heading1Char"/>
          <w:rFonts w:cs="Arial"/>
          <w:bCs w:val="0"/>
          <w:szCs w:val="22"/>
        </w:rPr>
      </w:pPr>
      <w:bookmarkStart w:id="134" w:name="_Toc127948129"/>
      <w:bookmarkStart w:id="135" w:name="_Toc127948130"/>
      <w:bookmarkStart w:id="136" w:name="_Toc127948131"/>
      <w:bookmarkStart w:id="137" w:name="_Toc127948132"/>
      <w:bookmarkStart w:id="138" w:name="_Toc127948133"/>
      <w:bookmarkStart w:id="139" w:name="_Toc127948134"/>
      <w:bookmarkStart w:id="140" w:name="_Toc127948135"/>
      <w:bookmarkStart w:id="141" w:name="_Toc508620019"/>
      <w:bookmarkStart w:id="142" w:name="_Toc119493848"/>
      <w:bookmarkStart w:id="143" w:name="_Toc127948136"/>
      <w:bookmarkStart w:id="144" w:name="_Toc186716197"/>
      <w:bookmarkStart w:id="145" w:name="_Toc186716226"/>
      <w:bookmarkStart w:id="146" w:name="_Toc187055687"/>
      <w:bookmarkEnd w:id="134"/>
      <w:bookmarkEnd w:id="135"/>
      <w:bookmarkEnd w:id="136"/>
      <w:bookmarkEnd w:id="137"/>
      <w:bookmarkEnd w:id="138"/>
      <w:bookmarkEnd w:id="139"/>
      <w:bookmarkEnd w:id="140"/>
      <w:r w:rsidRPr="00E804F4">
        <w:rPr>
          <w:rStyle w:val="Heading1Char"/>
          <w:rFonts w:cs="Arial"/>
          <w:bCs w:val="0"/>
          <w:szCs w:val="22"/>
        </w:rPr>
        <w:t>Option</w:t>
      </w:r>
      <w:bookmarkEnd w:id="141"/>
      <w:bookmarkEnd w:id="142"/>
      <w:bookmarkEnd w:id="143"/>
      <w:bookmarkEnd w:id="144"/>
      <w:bookmarkEnd w:id="145"/>
      <w:bookmarkEnd w:id="146"/>
      <w:r w:rsidR="00FF5247" w:rsidRPr="00E804F4">
        <w:rPr>
          <w:rStyle w:val="Heading1Char"/>
          <w:rFonts w:cs="Arial"/>
          <w:bCs w:val="0"/>
          <w:szCs w:val="22"/>
        </w:rPr>
        <w:t xml:space="preserve"> </w:t>
      </w:r>
    </w:p>
    <w:p w14:paraId="0EE076E5" w14:textId="065F1818" w:rsidR="00E477FA" w:rsidRPr="00E804F4" w:rsidRDefault="00AF421B" w:rsidP="00127D3B">
      <w:pPr>
        <w:jc w:val="both"/>
        <w:rPr>
          <w:rFonts w:cs="Arial"/>
        </w:rPr>
      </w:pPr>
      <w:r w:rsidRPr="00E804F4">
        <w:rPr>
          <w:rFonts w:cs="Arial"/>
        </w:rPr>
        <w:t>After the services put out to tender have been completed, important elements of these tasks can be continued or extended. Specifically:</w:t>
      </w:r>
    </w:p>
    <w:p w14:paraId="001F0F20" w14:textId="6AD32423" w:rsidR="004C5496" w:rsidRPr="00E804F4" w:rsidRDefault="00AF421B" w:rsidP="008A0EF4">
      <w:pPr>
        <w:rPr>
          <w:rStyle w:val="ZulschenderTextZchn"/>
          <w:rFonts w:cs="Arial"/>
          <w:b/>
          <w:bCs/>
          <w:color w:val="auto"/>
        </w:rPr>
      </w:pPr>
      <w:bookmarkStart w:id="147" w:name="_Toc119493849"/>
      <w:bookmarkStart w:id="148" w:name="_Toc127948137"/>
      <w:r w:rsidRPr="00E804F4">
        <w:rPr>
          <w:rFonts w:cs="Arial"/>
          <w:b/>
          <w:bCs/>
        </w:rPr>
        <w:t>Type and scope</w:t>
      </w:r>
      <w:bookmarkEnd w:id="147"/>
      <w:bookmarkEnd w:id="148"/>
    </w:p>
    <w:p w14:paraId="3E7F9ADB" w14:textId="1651B687" w:rsidR="0088162D" w:rsidRPr="00E804F4" w:rsidRDefault="00E114F4" w:rsidP="00127D3B">
      <w:pPr>
        <w:jc w:val="both"/>
        <w:rPr>
          <w:rFonts w:cs="Arial"/>
        </w:rPr>
      </w:pPr>
      <w:r w:rsidRPr="00E804F4">
        <w:rPr>
          <w:rFonts w:cs="Arial"/>
        </w:rPr>
        <w:t xml:space="preserve">Subject to the scope of the weaknesses and gaps identified in the gap analysis, the EEF may require additional support to address them. </w:t>
      </w:r>
      <w:r w:rsidR="0088162D" w:rsidRPr="00E804F4">
        <w:rPr>
          <w:rFonts w:cs="Arial"/>
        </w:rPr>
        <w:t>The contractor is responsible for providing the following optional services:</w:t>
      </w:r>
    </w:p>
    <w:tbl>
      <w:tblPr>
        <w:tblStyle w:val="TableGrid"/>
        <w:tblW w:w="9265" w:type="dxa"/>
        <w:jc w:val="center"/>
        <w:tblLook w:val="04A0" w:firstRow="1" w:lastRow="0" w:firstColumn="1" w:lastColumn="0" w:noHBand="0" w:noVBand="1"/>
      </w:tblPr>
      <w:tblGrid>
        <w:gridCol w:w="5755"/>
        <w:gridCol w:w="3510"/>
      </w:tblGrid>
      <w:tr w:rsidR="00F64FFE" w:rsidRPr="00E804F4" w14:paraId="06E2B474" w14:textId="77777777" w:rsidTr="00787D29">
        <w:trPr>
          <w:tblHeader/>
          <w:jc w:val="center"/>
        </w:trPr>
        <w:tc>
          <w:tcPr>
            <w:tcW w:w="5755" w:type="dxa"/>
          </w:tcPr>
          <w:p w14:paraId="2C997FB7" w14:textId="77777777" w:rsidR="00F64FFE" w:rsidRPr="00E804F4" w:rsidRDefault="00F64FFE" w:rsidP="008B13D4">
            <w:pPr>
              <w:spacing w:before="40" w:after="40"/>
              <w:jc w:val="both"/>
              <w:rPr>
                <w:rFonts w:cs="Arial"/>
                <w:b/>
                <w:bCs/>
                <w:sz w:val="22"/>
                <w:szCs w:val="22"/>
              </w:rPr>
            </w:pPr>
            <w:r w:rsidRPr="00E804F4">
              <w:rPr>
                <w:rFonts w:cs="Arial"/>
                <w:b/>
                <w:sz w:val="22"/>
                <w:szCs w:val="22"/>
              </w:rPr>
              <w:lastRenderedPageBreak/>
              <w:t>Task</w:t>
            </w:r>
          </w:p>
        </w:tc>
        <w:tc>
          <w:tcPr>
            <w:tcW w:w="3510" w:type="dxa"/>
          </w:tcPr>
          <w:p w14:paraId="17C54B33" w14:textId="77777777" w:rsidR="00F64FFE" w:rsidRPr="00E804F4" w:rsidRDefault="00F64FFE" w:rsidP="008B13D4">
            <w:pPr>
              <w:spacing w:before="40" w:after="40"/>
              <w:jc w:val="both"/>
              <w:rPr>
                <w:rFonts w:cs="Arial"/>
                <w:b/>
                <w:bCs/>
                <w:sz w:val="22"/>
                <w:szCs w:val="22"/>
              </w:rPr>
            </w:pPr>
            <w:r w:rsidRPr="00E804F4">
              <w:rPr>
                <w:rFonts w:cs="Arial"/>
                <w:b/>
                <w:bCs/>
                <w:sz w:val="22"/>
                <w:szCs w:val="22"/>
              </w:rPr>
              <w:t xml:space="preserve">Deliverables </w:t>
            </w:r>
          </w:p>
        </w:tc>
      </w:tr>
      <w:tr w:rsidR="00F64FFE" w:rsidRPr="00E804F4" w14:paraId="2CB140D2" w14:textId="77777777" w:rsidTr="00787D29">
        <w:trPr>
          <w:jc w:val="center"/>
        </w:trPr>
        <w:tc>
          <w:tcPr>
            <w:tcW w:w="5755" w:type="dxa"/>
          </w:tcPr>
          <w:p w14:paraId="108D164F" w14:textId="0FCF86D7" w:rsidR="00F64FFE" w:rsidRPr="00E804F4" w:rsidRDefault="00F64FFE" w:rsidP="00466AF8">
            <w:pPr>
              <w:pStyle w:val="ListParagraph"/>
              <w:numPr>
                <w:ilvl w:val="0"/>
                <w:numId w:val="25"/>
              </w:numPr>
              <w:spacing w:before="40" w:after="40"/>
              <w:ind w:left="436"/>
              <w:jc w:val="both"/>
              <w:rPr>
                <w:rFonts w:cs="Arial"/>
                <w:sz w:val="22"/>
                <w:szCs w:val="22"/>
              </w:rPr>
            </w:pPr>
            <w:r w:rsidRPr="00E804F4">
              <w:rPr>
                <w:rFonts w:cs="Arial"/>
                <w:sz w:val="22"/>
                <w:szCs w:val="22"/>
              </w:rPr>
              <w:t>Prioritise jointly with the EEF and GIZ which of the identified gaps can be feasibly addressed until December 2025, select up to 5 pillars that should be covered by this option and agree on the specific contractor’s tasks and deliverables</w:t>
            </w:r>
          </w:p>
        </w:tc>
        <w:tc>
          <w:tcPr>
            <w:tcW w:w="3510" w:type="dxa"/>
          </w:tcPr>
          <w:p w14:paraId="0F9D9D89" w14:textId="5254FF18" w:rsidR="00F64FFE" w:rsidRPr="00E804F4" w:rsidRDefault="00F64FFE" w:rsidP="00466AF8">
            <w:pPr>
              <w:spacing w:before="40" w:after="40"/>
              <w:rPr>
                <w:rFonts w:cs="Arial"/>
                <w:sz w:val="22"/>
                <w:szCs w:val="22"/>
              </w:rPr>
            </w:pPr>
            <w:r w:rsidRPr="00E804F4">
              <w:rPr>
                <w:rFonts w:cs="Arial"/>
                <w:sz w:val="22"/>
                <w:szCs w:val="22"/>
              </w:rPr>
              <w:t>List of refined tasks and deliverables for the additional support (option)</w:t>
            </w:r>
          </w:p>
        </w:tc>
      </w:tr>
      <w:tr w:rsidR="00F64FFE" w:rsidRPr="00E804F4" w14:paraId="2E3930CC" w14:textId="77777777" w:rsidTr="00787D29">
        <w:trPr>
          <w:trHeight w:val="1345"/>
          <w:jc w:val="center"/>
        </w:trPr>
        <w:tc>
          <w:tcPr>
            <w:tcW w:w="5755" w:type="dxa"/>
          </w:tcPr>
          <w:p w14:paraId="78B6356F" w14:textId="576ED1B1" w:rsidR="00F64FFE" w:rsidRPr="00E804F4" w:rsidRDefault="00F64FFE" w:rsidP="008B13D4">
            <w:pPr>
              <w:pStyle w:val="ListParagraph"/>
              <w:numPr>
                <w:ilvl w:val="0"/>
                <w:numId w:val="25"/>
              </w:numPr>
              <w:spacing w:before="40" w:after="40"/>
              <w:ind w:left="436"/>
              <w:jc w:val="both"/>
              <w:rPr>
                <w:rFonts w:cs="Arial"/>
                <w:sz w:val="22"/>
                <w:szCs w:val="22"/>
              </w:rPr>
            </w:pPr>
            <w:r w:rsidRPr="00E804F4">
              <w:rPr>
                <w:rFonts w:cs="Arial"/>
                <w:sz w:val="22"/>
                <w:szCs w:val="22"/>
              </w:rPr>
              <w:t>Support the EEF in addressing prioritised gaps. This may include, inter alia, measures to improve the EEF systems, controls, rules or procedures for selected pillars to comply with the requirements of the European Commission for full-fledged EU pillar assessment</w:t>
            </w:r>
          </w:p>
        </w:tc>
        <w:tc>
          <w:tcPr>
            <w:tcW w:w="3510" w:type="dxa"/>
          </w:tcPr>
          <w:p w14:paraId="15B919B9" w14:textId="77777777" w:rsidR="00F64FFE" w:rsidRPr="00E804F4" w:rsidRDefault="00F64FFE" w:rsidP="00466AF8">
            <w:pPr>
              <w:pStyle w:val="ListParagraph"/>
              <w:numPr>
                <w:ilvl w:val="0"/>
                <w:numId w:val="25"/>
              </w:numPr>
              <w:spacing w:before="40" w:after="40"/>
              <w:ind w:left="436"/>
              <w:rPr>
                <w:rFonts w:cs="Arial"/>
                <w:sz w:val="22"/>
                <w:szCs w:val="22"/>
              </w:rPr>
            </w:pPr>
            <w:r w:rsidRPr="00E804F4">
              <w:rPr>
                <w:rFonts w:cs="Arial"/>
                <w:sz w:val="22"/>
                <w:szCs w:val="22"/>
              </w:rPr>
              <w:t>Developed or refined  systems, or controls, or rules or procedures of the EEF as per agreed additional tasks</w:t>
            </w:r>
          </w:p>
          <w:p w14:paraId="012CC975" w14:textId="3AC85D2C" w:rsidR="00F64FFE" w:rsidRPr="00E804F4" w:rsidRDefault="00F64FFE" w:rsidP="00466AF8">
            <w:pPr>
              <w:pStyle w:val="ListParagraph"/>
              <w:numPr>
                <w:ilvl w:val="0"/>
                <w:numId w:val="25"/>
              </w:numPr>
              <w:spacing w:before="40" w:after="40"/>
              <w:ind w:left="436"/>
              <w:rPr>
                <w:rFonts w:cs="Arial"/>
                <w:sz w:val="22"/>
                <w:szCs w:val="22"/>
              </w:rPr>
            </w:pPr>
            <w:r w:rsidRPr="00E804F4">
              <w:rPr>
                <w:rFonts w:cs="Arial"/>
                <w:sz w:val="22"/>
                <w:szCs w:val="22"/>
              </w:rPr>
              <w:t>Short summary report of the provided support</w:t>
            </w:r>
          </w:p>
        </w:tc>
      </w:tr>
    </w:tbl>
    <w:p w14:paraId="2057B503" w14:textId="3FCA9D0B" w:rsidR="002A5171" w:rsidRPr="00E804F4" w:rsidRDefault="002A5171" w:rsidP="00787D29">
      <w:pPr>
        <w:jc w:val="both"/>
        <w:rPr>
          <w:rFonts w:cs="Arial"/>
        </w:rPr>
      </w:pPr>
    </w:p>
    <w:p w14:paraId="7F88539F" w14:textId="5370F632" w:rsidR="004C5496" w:rsidRPr="00E804F4" w:rsidRDefault="0D328563" w:rsidP="008A0EF4">
      <w:pPr>
        <w:rPr>
          <w:rFonts w:cs="Arial"/>
          <w:b/>
          <w:bCs/>
          <w:lang w:val="en-US"/>
        </w:rPr>
      </w:pPr>
      <w:bookmarkStart w:id="149" w:name="_Toc119493850"/>
      <w:bookmarkStart w:id="150" w:name="_Toc127948138"/>
      <w:r w:rsidRPr="00E804F4">
        <w:rPr>
          <w:rFonts w:cs="Arial"/>
          <w:b/>
          <w:bCs/>
        </w:rPr>
        <w:t>Requirements</w:t>
      </w:r>
      <w:bookmarkEnd w:id="149"/>
      <w:bookmarkEnd w:id="150"/>
    </w:p>
    <w:p w14:paraId="4B181DB4" w14:textId="77777777" w:rsidR="001D261E" w:rsidRPr="00E804F4" w:rsidRDefault="000434CE" w:rsidP="00127D3B">
      <w:pPr>
        <w:jc w:val="both"/>
        <w:rPr>
          <w:rFonts w:cs="Arial"/>
        </w:rPr>
      </w:pPr>
      <w:r w:rsidRPr="00E804F4">
        <w:rPr>
          <w:rFonts w:cs="Arial"/>
        </w:rPr>
        <w:t xml:space="preserve">Exercising the </w:t>
      </w:r>
      <w:r w:rsidR="0D328563" w:rsidRPr="00E804F4">
        <w:rPr>
          <w:rFonts w:cs="Arial"/>
        </w:rPr>
        <w:t xml:space="preserve">option </w:t>
      </w:r>
      <w:r w:rsidRPr="00E804F4">
        <w:rPr>
          <w:rFonts w:cs="Arial"/>
        </w:rPr>
        <w:t xml:space="preserve">will </w:t>
      </w:r>
      <w:r w:rsidR="0D328563" w:rsidRPr="00E804F4">
        <w:rPr>
          <w:rFonts w:cs="Arial"/>
        </w:rPr>
        <w:t>depend on</w:t>
      </w:r>
      <w:r w:rsidR="001D261E" w:rsidRPr="00E804F4">
        <w:rPr>
          <w:rFonts w:cs="Arial"/>
        </w:rPr>
        <w:t>:</w:t>
      </w:r>
    </w:p>
    <w:p w14:paraId="1B6BDBA4" w14:textId="42F94CEF" w:rsidR="001D261E" w:rsidRPr="00E804F4" w:rsidRDefault="00967771" w:rsidP="00435973">
      <w:pPr>
        <w:pStyle w:val="ListParagraph"/>
        <w:numPr>
          <w:ilvl w:val="0"/>
          <w:numId w:val="29"/>
        </w:numPr>
        <w:jc w:val="both"/>
        <w:rPr>
          <w:rFonts w:cs="Arial"/>
        </w:rPr>
      </w:pPr>
      <w:r w:rsidRPr="00E804F4">
        <w:rPr>
          <w:rFonts w:cs="Arial"/>
        </w:rPr>
        <w:t xml:space="preserve">positive assessment of results of the original </w:t>
      </w:r>
      <w:r w:rsidR="00015346" w:rsidRPr="00E804F4">
        <w:rPr>
          <w:rFonts w:cs="Arial"/>
        </w:rPr>
        <w:t>assignment</w:t>
      </w:r>
      <w:r w:rsidR="001C6D77" w:rsidRPr="00E804F4">
        <w:rPr>
          <w:rFonts w:cs="Arial"/>
        </w:rPr>
        <w:t>;</w:t>
      </w:r>
    </w:p>
    <w:p w14:paraId="7A9042A3" w14:textId="71095845" w:rsidR="001D261E" w:rsidRPr="00E804F4" w:rsidRDefault="00015346" w:rsidP="00435973">
      <w:pPr>
        <w:pStyle w:val="ListParagraph"/>
        <w:numPr>
          <w:ilvl w:val="0"/>
          <w:numId w:val="29"/>
        </w:numPr>
        <w:jc w:val="both"/>
        <w:rPr>
          <w:rFonts w:cs="Arial"/>
        </w:rPr>
      </w:pPr>
      <w:r w:rsidRPr="00E804F4">
        <w:rPr>
          <w:rFonts w:cs="Arial"/>
        </w:rPr>
        <w:t>partner request for a follow up support</w:t>
      </w:r>
      <w:r w:rsidR="001C6D77" w:rsidRPr="00E804F4">
        <w:rPr>
          <w:rFonts w:cs="Arial"/>
        </w:rPr>
        <w:t>;</w:t>
      </w:r>
    </w:p>
    <w:p w14:paraId="00809227" w14:textId="06FE83C0" w:rsidR="001D261E" w:rsidRPr="00E804F4" w:rsidRDefault="001D261E" w:rsidP="00435973">
      <w:pPr>
        <w:pStyle w:val="ListParagraph"/>
        <w:numPr>
          <w:ilvl w:val="0"/>
          <w:numId w:val="29"/>
        </w:numPr>
        <w:jc w:val="both"/>
        <w:rPr>
          <w:rFonts w:cs="Arial"/>
        </w:rPr>
      </w:pPr>
      <w:r w:rsidRPr="00E804F4">
        <w:rPr>
          <w:rFonts w:cs="Arial"/>
        </w:rPr>
        <w:t xml:space="preserve">availability of </w:t>
      </w:r>
      <w:r w:rsidR="00774A77" w:rsidRPr="00E804F4">
        <w:rPr>
          <w:rFonts w:cs="Arial"/>
        </w:rPr>
        <w:t xml:space="preserve">the </w:t>
      </w:r>
      <w:r w:rsidRPr="00E804F4">
        <w:rPr>
          <w:rFonts w:cs="Arial"/>
        </w:rPr>
        <w:t>project budget</w:t>
      </w:r>
      <w:r w:rsidR="001C6D77" w:rsidRPr="00E804F4">
        <w:rPr>
          <w:rFonts w:cs="Arial"/>
        </w:rPr>
        <w:t>;</w:t>
      </w:r>
    </w:p>
    <w:p w14:paraId="1CD16B75" w14:textId="77777777" w:rsidR="001C6D77" w:rsidRPr="00E804F4" w:rsidRDefault="00AD6F17" w:rsidP="00435973">
      <w:pPr>
        <w:pStyle w:val="ListParagraph"/>
        <w:numPr>
          <w:ilvl w:val="0"/>
          <w:numId w:val="29"/>
        </w:numPr>
        <w:jc w:val="both"/>
        <w:rPr>
          <w:rFonts w:cs="Arial"/>
        </w:rPr>
      </w:pPr>
      <w:r w:rsidRPr="00E804F4">
        <w:rPr>
          <w:rFonts w:cs="Arial"/>
        </w:rPr>
        <w:t xml:space="preserve">feasibility of completion of the tasks listed in the option within the </w:t>
      </w:r>
      <w:r w:rsidR="001C6D77" w:rsidRPr="00E804F4">
        <w:rPr>
          <w:rFonts w:cs="Arial"/>
        </w:rPr>
        <w:t>project timeframe</w:t>
      </w:r>
      <w:r w:rsidR="0D328563" w:rsidRPr="00E804F4">
        <w:rPr>
          <w:rFonts w:cs="Arial"/>
        </w:rPr>
        <w:t>.</w:t>
      </w:r>
    </w:p>
    <w:p w14:paraId="1414836A" w14:textId="77777777" w:rsidR="004551CD" w:rsidRPr="00E804F4" w:rsidRDefault="004551CD" w:rsidP="001C6D77">
      <w:pPr>
        <w:pStyle w:val="ListParagraph"/>
        <w:ind w:left="0"/>
        <w:jc w:val="both"/>
        <w:rPr>
          <w:rStyle w:val="ZulschenderTextZchn"/>
          <w:rFonts w:cs="Arial"/>
        </w:rPr>
      </w:pPr>
    </w:p>
    <w:p w14:paraId="224BD208" w14:textId="07BEEC72" w:rsidR="00AF421B" w:rsidRPr="00E804F4" w:rsidRDefault="0D328563" w:rsidP="00435973">
      <w:pPr>
        <w:pStyle w:val="ListParagraph"/>
        <w:ind w:left="0"/>
        <w:jc w:val="both"/>
        <w:rPr>
          <w:rFonts w:cs="Arial"/>
        </w:rPr>
      </w:pPr>
      <w:r w:rsidRPr="00E804F4">
        <w:rPr>
          <w:rFonts w:cs="Arial"/>
        </w:rPr>
        <w:t>The decision on continuation is expected to be made in the period</w:t>
      </w:r>
      <w:r w:rsidR="001D7913" w:rsidRPr="00E804F4">
        <w:rPr>
          <w:rFonts w:cs="Arial"/>
        </w:rPr>
        <w:t xml:space="preserve"> </w:t>
      </w:r>
      <w:r w:rsidR="00EF3510" w:rsidRPr="00E804F4">
        <w:rPr>
          <w:rFonts w:cs="Arial"/>
        </w:rPr>
        <w:t>from May to July 2025</w:t>
      </w:r>
      <w:r w:rsidRPr="00E804F4">
        <w:rPr>
          <w:rFonts w:cs="Arial"/>
        </w:rPr>
        <w:t>.</w:t>
      </w:r>
      <w:r w:rsidR="00925E0B" w:rsidRPr="00E804F4">
        <w:rPr>
          <w:rFonts w:cs="Arial"/>
        </w:rPr>
        <w:t xml:space="preserve"> If the option is exercised, it is anticipated that the contract term will be extended to </w:t>
      </w:r>
      <w:r w:rsidR="004551CD" w:rsidRPr="00E804F4">
        <w:rPr>
          <w:rFonts w:cs="Arial"/>
        </w:rPr>
        <w:t xml:space="preserve">December </w:t>
      </w:r>
      <w:r w:rsidR="00D56B62" w:rsidRPr="00E804F4">
        <w:rPr>
          <w:rFonts w:cs="Arial"/>
        </w:rPr>
        <w:t>20</w:t>
      </w:r>
      <w:r w:rsidR="004551CD" w:rsidRPr="00E804F4">
        <w:rPr>
          <w:rFonts w:cs="Arial"/>
        </w:rPr>
        <w:t>25</w:t>
      </w:r>
      <w:r w:rsidR="00D56B62" w:rsidRPr="00E804F4">
        <w:rPr>
          <w:rFonts w:cs="Arial"/>
        </w:rPr>
        <w:t>.</w:t>
      </w:r>
    </w:p>
    <w:p w14:paraId="748F9949" w14:textId="2DAA1B56" w:rsidR="00E477FA" w:rsidRPr="00E804F4" w:rsidRDefault="00AF421B" w:rsidP="00127D3B">
      <w:pPr>
        <w:jc w:val="both"/>
        <w:rPr>
          <w:rFonts w:cs="Arial"/>
        </w:rPr>
      </w:pPr>
      <w:r w:rsidRPr="00E804F4">
        <w:rPr>
          <w:rFonts w:cs="Arial"/>
        </w:rPr>
        <w:t xml:space="preserve">The option </w:t>
      </w:r>
      <w:r w:rsidR="008F53DE" w:rsidRPr="00E804F4">
        <w:rPr>
          <w:rFonts w:cs="Arial"/>
        </w:rPr>
        <w:t xml:space="preserve">will be </w:t>
      </w:r>
      <w:r w:rsidRPr="00E804F4">
        <w:rPr>
          <w:rFonts w:cs="Arial"/>
        </w:rPr>
        <w:t xml:space="preserve">exercised </w:t>
      </w:r>
      <w:r w:rsidR="008F53DE" w:rsidRPr="00E804F4">
        <w:rPr>
          <w:rFonts w:cs="Arial"/>
        </w:rPr>
        <w:t>by means</w:t>
      </w:r>
      <w:r w:rsidRPr="00E804F4">
        <w:rPr>
          <w:rFonts w:cs="Arial"/>
        </w:rPr>
        <w:t xml:space="preserve"> of a</w:t>
      </w:r>
      <w:r w:rsidR="008F53DE" w:rsidRPr="00E804F4">
        <w:rPr>
          <w:rFonts w:cs="Arial"/>
        </w:rPr>
        <w:t xml:space="preserve"> co</w:t>
      </w:r>
      <w:r w:rsidRPr="00E804F4">
        <w:rPr>
          <w:rFonts w:cs="Arial"/>
        </w:rPr>
        <w:t>n</w:t>
      </w:r>
      <w:r w:rsidR="008F53DE" w:rsidRPr="00E804F4">
        <w:rPr>
          <w:rFonts w:cs="Arial"/>
        </w:rPr>
        <w:t>tract</w:t>
      </w:r>
      <w:r w:rsidRPr="00E804F4">
        <w:rPr>
          <w:rFonts w:cs="Arial"/>
        </w:rPr>
        <w:t xml:space="preserve"> extension on </w:t>
      </w:r>
      <w:r w:rsidR="008F53DE" w:rsidRPr="00E804F4">
        <w:rPr>
          <w:rFonts w:cs="Arial"/>
        </w:rPr>
        <w:t xml:space="preserve">the basis of </w:t>
      </w:r>
      <w:r w:rsidRPr="00E804F4">
        <w:rPr>
          <w:rFonts w:cs="Arial"/>
        </w:rPr>
        <w:t xml:space="preserve">the individual </w:t>
      </w:r>
      <w:r w:rsidR="008F53DE" w:rsidRPr="00E804F4">
        <w:rPr>
          <w:rFonts w:cs="Arial"/>
        </w:rPr>
        <w:t>approaches already offered</w:t>
      </w:r>
      <w:r w:rsidRPr="00E804F4">
        <w:rPr>
          <w:rFonts w:cs="Arial"/>
        </w:rPr>
        <w:t>.</w:t>
      </w:r>
    </w:p>
    <w:p w14:paraId="152B8DC9" w14:textId="0A91B528" w:rsidR="00E47DC2" w:rsidRPr="00E804F4" w:rsidRDefault="00E47DC2" w:rsidP="008A0EF4">
      <w:pPr>
        <w:rPr>
          <w:rFonts w:cs="Arial"/>
          <w:b/>
          <w:bCs/>
        </w:rPr>
      </w:pPr>
      <w:bookmarkStart w:id="151" w:name="_Toc119493851"/>
      <w:bookmarkStart w:id="152" w:name="_Toc127948139"/>
      <w:r w:rsidRPr="00E804F4">
        <w:rPr>
          <w:rFonts w:cs="Arial"/>
          <w:b/>
          <w:bCs/>
        </w:rPr>
        <w:t>Quantitative requirements for the optional services</w:t>
      </w:r>
      <w:bookmarkEnd w:id="151"/>
      <w:bookmarkEnd w:id="152"/>
    </w:p>
    <w:p w14:paraId="1FB564A3" w14:textId="478751D1" w:rsidR="00A45D2D" w:rsidRPr="00E804F4" w:rsidRDefault="00F40FC7" w:rsidP="00D93EF8">
      <w:pPr>
        <w:jc w:val="both"/>
        <w:rPr>
          <w:rFonts w:cs="Arial"/>
        </w:rPr>
      </w:pPr>
      <w:bookmarkStart w:id="153" w:name="_Toc119492779"/>
      <w:bookmarkStart w:id="154" w:name="_Toc119492824"/>
      <w:bookmarkStart w:id="155" w:name="_Toc119492876"/>
      <w:bookmarkStart w:id="156" w:name="_Toc119492991"/>
      <w:bookmarkStart w:id="157" w:name="_Toc119493079"/>
      <w:bookmarkStart w:id="158" w:name="_Toc119493229"/>
      <w:bookmarkStart w:id="159" w:name="_Toc119493854"/>
      <w:bookmarkStart w:id="160" w:name="_Toc119492780"/>
      <w:bookmarkStart w:id="161" w:name="_Toc119492825"/>
      <w:bookmarkStart w:id="162" w:name="_Toc119492877"/>
      <w:bookmarkStart w:id="163" w:name="_Toc119492992"/>
      <w:bookmarkStart w:id="164" w:name="_Toc119493080"/>
      <w:bookmarkStart w:id="165" w:name="_Toc119493230"/>
      <w:bookmarkStart w:id="166" w:name="_Toc119493855"/>
      <w:bookmarkStart w:id="167" w:name="_Toc119492781"/>
      <w:bookmarkStart w:id="168" w:name="_Toc119492826"/>
      <w:bookmarkStart w:id="169" w:name="_Toc119492878"/>
      <w:bookmarkStart w:id="170" w:name="_Toc119492993"/>
      <w:bookmarkStart w:id="171" w:name="_Toc119493081"/>
      <w:bookmarkStart w:id="172" w:name="_Toc119493231"/>
      <w:bookmarkStart w:id="173" w:name="_Toc119493856"/>
      <w:bookmarkStart w:id="174" w:name="_Toc119492782"/>
      <w:bookmarkStart w:id="175" w:name="_Toc119492827"/>
      <w:bookmarkStart w:id="176" w:name="_Toc119492879"/>
      <w:bookmarkStart w:id="177" w:name="_Toc119492994"/>
      <w:bookmarkStart w:id="178" w:name="_Toc119493082"/>
      <w:bookmarkStart w:id="179" w:name="_Toc119493232"/>
      <w:bookmarkStart w:id="180" w:name="_Toc119493857"/>
      <w:bookmarkStart w:id="181" w:name="_Toc119492783"/>
      <w:bookmarkStart w:id="182" w:name="_Toc119492828"/>
      <w:bookmarkStart w:id="183" w:name="_Toc119492880"/>
      <w:bookmarkStart w:id="184" w:name="_Toc119492995"/>
      <w:bookmarkStart w:id="185" w:name="_Toc119493083"/>
      <w:bookmarkStart w:id="186" w:name="_Toc119493233"/>
      <w:bookmarkStart w:id="187" w:name="_Toc119493858"/>
      <w:bookmarkStart w:id="188" w:name="_Toc119492784"/>
      <w:bookmarkStart w:id="189" w:name="_Toc119492829"/>
      <w:bookmarkStart w:id="190" w:name="_Toc119492881"/>
      <w:bookmarkStart w:id="191" w:name="_Toc119492996"/>
      <w:bookmarkStart w:id="192" w:name="_Toc119493084"/>
      <w:bookmarkStart w:id="193" w:name="_Toc119493234"/>
      <w:bookmarkStart w:id="194" w:name="_Toc119493859"/>
      <w:bookmarkStart w:id="195" w:name="_Toc119492785"/>
      <w:bookmarkStart w:id="196" w:name="_Toc119492830"/>
      <w:bookmarkStart w:id="197" w:name="_Toc119492882"/>
      <w:bookmarkStart w:id="198" w:name="_Toc119492997"/>
      <w:bookmarkStart w:id="199" w:name="_Toc119493085"/>
      <w:bookmarkStart w:id="200" w:name="_Toc119493235"/>
      <w:bookmarkStart w:id="201" w:name="_Toc119493860"/>
      <w:bookmarkStart w:id="202" w:name="_Toc119492786"/>
      <w:bookmarkStart w:id="203" w:name="_Toc119492831"/>
      <w:bookmarkStart w:id="204" w:name="_Toc119492883"/>
      <w:bookmarkStart w:id="205" w:name="_Toc119492998"/>
      <w:bookmarkStart w:id="206" w:name="_Toc119493086"/>
      <w:bookmarkStart w:id="207" w:name="_Toc119493236"/>
      <w:bookmarkStart w:id="208" w:name="_Toc119493861"/>
      <w:bookmarkStart w:id="209" w:name="_Toc119492787"/>
      <w:bookmarkStart w:id="210" w:name="_Toc119492832"/>
      <w:bookmarkStart w:id="211" w:name="_Toc119492884"/>
      <w:bookmarkStart w:id="212" w:name="_Toc119492999"/>
      <w:bookmarkStart w:id="213" w:name="_Toc119493087"/>
      <w:bookmarkStart w:id="214" w:name="_Toc119493237"/>
      <w:bookmarkStart w:id="215" w:name="_Toc119493862"/>
      <w:bookmarkStart w:id="216" w:name="_Toc119492788"/>
      <w:bookmarkStart w:id="217" w:name="_Toc119492833"/>
      <w:bookmarkStart w:id="218" w:name="_Toc119492885"/>
      <w:bookmarkStart w:id="219" w:name="_Toc119493000"/>
      <w:bookmarkStart w:id="220" w:name="_Toc119493088"/>
      <w:bookmarkStart w:id="221" w:name="_Toc119493238"/>
      <w:bookmarkStart w:id="222" w:name="_Toc119493863"/>
      <w:bookmarkStart w:id="223" w:name="_Toc119492789"/>
      <w:bookmarkStart w:id="224" w:name="_Toc119492834"/>
      <w:bookmarkStart w:id="225" w:name="_Toc119492886"/>
      <w:bookmarkStart w:id="226" w:name="_Toc119493001"/>
      <w:bookmarkStart w:id="227" w:name="_Toc119493089"/>
      <w:bookmarkStart w:id="228" w:name="_Toc119493239"/>
      <w:bookmarkStart w:id="229" w:name="_Toc119493864"/>
      <w:bookmarkStart w:id="230" w:name="_Toc119492790"/>
      <w:bookmarkStart w:id="231" w:name="_Toc119492835"/>
      <w:bookmarkStart w:id="232" w:name="_Toc119492887"/>
      <w:bookmarkStart w:id="233" w:name="_Toc119493002"/>
      <w:bookmarkStart w:id="234" w:name="_Toc119493090"/>
      <w:bookmarkStart w:id="235" w:name="_Toc119493240"/>
      <w:bookmarkStart w:id="236" w:name="_Toc119493865"/>
      <w:bookmarkStart w:id="237" w:name="_Hlk156141080"/>
      <w:bookmarkStart w:id="238" w:name="_Toc119493866"/>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E804F4">
        <w:rPr>
          <w:rFonts w:cs="Arial"/>
        </w:rPr>
        <w:t xml:space="preserve">Specification of inputs </w:t>
      </w:r>
    </w:p>
    <w:tbl>
      <w:tblPr>
        <w:tblStyle w:val="TableGrid"/>
        <w:tblW w:w="9530" w:type="dxa"/>
        <w:tblInd w:w="5" w:type="dxa"/>
        <w:tblLayout w:type="fixed"/>
        <w:tblLook w:val="04A0" w:firstRow="1" w:lastRow="0" w:firstColumn="1" w:lastColumn="0" w:noHBand="0" w:noVBand="1"/>
      </w:tblPr>
      <w:tblGrid>
        <w:gridCol w:w="3109"/>
        <w:gridCol w:w="1134"/>
        <w:gridCol w:w="1597"/>
        <w:gridCol w:w="1275"/>
        <w:gridCol w:w="2415"/>
      </w:tblGrid>
      <w:tr w:rsidR="005506B4" w:rsidRPr="00E804F4" w14:paraId="05066B22" w14:textId="7CBC1EB3" w:rsidTr="00787D29">
        <w:trPr>
          <w:trHeight w:val="330"/>
        </w:trPr>
        <w:tc>
          <w:tcPr>
            <w:tcW w:w="3109" w:type="dxa"/>
          </w:tcPr>
          <w:p w14:paraId="26C5B87B" w14:textId="060A3464" w:rsidR="005506B4" w:rsidRPr="00E804F4" w:rsidRDefault="005506B4" w:rsidP="00127D3B">
            <w:pPr>
              <w:spacing w:before="120" w:after="120"/>
              <w:jc w:val="both"/>
              <w:rPr>
                <w:rFonts w:cs="Arial"/>
                <w:sz w:val="22"/>
                <w:szCs w:val="22"/>
              </w:rPr>
            </w:pPr>
            <w:r w:rsidRPr="00E804F4">
              <w:rPr>
                <w:rFonts w:cs="Arial"/>
                <w:b/>
                <w:sz w:val="22"/>
                <w:szCs w:val="22"/>
              </w:rPr>
              <w:t>Fee days</w:t>
            </w:r>
          </w:p>
        </w:tc>
        <w:tc>
          <w:tcPr>
            <w:tcW w:w="1134" w:type="dxa"/>
          </w:tcPr>
          <w:p w14:paraId="0A43027B" w14:textId="25109B30" w:rsidR="005506B4" w:rsidRPr="00E804F4" w:rsidRDefault="005506B4" w:rsidP="00127D3B">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 xml:space="preserve">Unit of measurement </w:t>
            </w:r>
          </w:p>
        </w:tc>
        <w:tc>
          <w:tcPr>
            <w:tcW w:w="1597" w:type="dxa"/>
          </w:tcPr>
          <w:p w14:paraId="47C2DA36" w14:textId="6963AB07" w:rsidR="005506B4" w:rsidRPr="00E804F4" w:rsidRDefault="005506B4" w:rsidP="00127D3B">
            <w:pPr>
              <w:spacing w:before="120" w:after="120"/>
              <w:jc w:val="both"/>
              <w:rPr>
                <w:rFonts w:eastAsia="Arial" w:cs="Arial"/>
                <w:b/>
                <w:bCs/>
                <w:color w:val="000000" w:themeColor="text1"/>
                <w:sz w:val="22"/>
                <w:szCs w:val="22"/>
              </w:rPr>
            </w:pPr>
            <w:r w:rsidRPr="00E804F4">
              <w:rPr>
                <w:rFonts w:cs="Arial"/>
                <w:b/>
                <w:color w:val="000000" w:themeColor="text1"/>
                <w:sz w:val="22"/>
                <w:szCs w:val="22"/>
              </w:rPr>
              <w:t>Number of experts</w:t>
            </w:r>
          </w:p>
        </w:tc>
        <w:tc>
          <w:tcPr>
            <w:tcW w:w="1275" w:type="dxa"/>
          </w:tcPr>
          <w:p w14:paraId="193A25EE" w14:textId="6BD74F39" w:rsidR="005506B4" w:rsidRPr="00E804F4" w:rsidRDefault="005506B4" w:rsidP="00127D3B">
            <w:pPr>
              <w:spacing w:before="120" w:after="120"/>
              <w:jc w:val="both"/>
              <w:rPr>
                <w:rFonts w:eastAsia="Arial" w:cs="Arial"/>
                <w:b/>
                <w:bCs/>
                <w:color w:val="000000" w:themeColor="text1"/>
                <w:sz w:val="22"/>
                <w:szCs w:val="22"/>
              </w:rPr>
            </w:pPr>
            <w:r w:rsidRPr="00E804F4">
              <w:rPr>
                <w:rFonts w:cs="Arial"/>
                <w:b/>
                <w:color w:val="000000" w:themeColor="text1"/>
                <w:sz w:val="22"/>
                <w:szCs w:val="22"/>
              </w:rPr>
              <w:t>Total number of days</w:t>
            </w:r>
          </w:p>
        </w:tc>
        <w:tc>
          <w:tcPr>
            <w:tcW w:w="2415" w:type="dxa"/>
          </w:tcPr>
          <w:p w14:paraId="66CDECE8" w14:textId="3629CD77" w:rsidR="005506B4" w:rsidRPr="00E804F4" w:rsidRDefault="005506B4" w:rsidP="00127D3B">
            <w:pPr>
              <w:spacing w:before="120" w:after="120"/>
              <w:jc w:val="both"/>
              <w:rPr>
                <w:rFonts w:cs="Arial"/>
                <w:sz w:val="22"/>
                <w:szCs w:val="22"/>
              </w:rPr>
            </w:pPr>
            <w:r w:rsidRPr="00E804F4">
              <w:rPr>
                <w:rFonts w:cs="Arial"/>
                <w:b/>
                <w:color w:val="000000" w:themeColor="text1"/>
                <w:sz w:val="22"/>
                <w:szCs w:val="22"/>
              </w:rPr>
              <w:t xml:space="preserve">Comments (if any)  </w:t>
            </w:r>
          </w:p>
        </w:tc>
      </w:tr>
      <w:tr w:rsidR="00E05BA7" w:rsidRPr="00E804F4" w14:paraId="7C2C6855" w14:textId="28F4A819" w:rsidTr="00787D29">
        <w:trPr>
          <w:trHeight w:val="330"/>
        </w:trPr>
        <w:tc>
          <w:tcPr>
            <w:tcW w:w="3109" w:type="dxa"/>
          </w:tcPr>
          <w:p w14:paraId="6248AB93" w14:textId="7C93EA90" w:rsidR="00E05BA7" w:rsidRPr="00E804F4" w:rsidRDefault="00E05BA7" w:rsidP="00E05BA7">
            <w:pPr>
              <w:spacing w:before="120" w:after="120"/>
              <w:jc w:val="both"/>
              <w:rPr>
                <w:rFonts w:eastAsia="Arial" w:cs="Arial"/>
                <w:sz w:val="22"/>
                <w:szCs w:val="22"/>
              </w:rPr>
            </w:pPr>
            <w:r w:rsidRPr="00E804F4">
              <w:rPr>
                <w:rFonts w:cs="Arial"/>
                <w:b/>
                <w:color w:val="000000" w:themeColor="text1"/>
                <w:sz w:val="22"/>
                <w:szCs w:val="22"/>
              </w:rPr>
              <w:t>Designation of</w:t>
            </w:r>
            <w:r w:rsidR="001B49A3" w:rsidRPr="00E804F4">
              <w:rPr>
                <w:rFonts w:cs="Arial"/>
                <w:b/>
                <w:color w:val="000000" w:themeColor="text1"/>
                <w:sz w:val="22"/>
                <w:szCs w:val="22"/>
              </w:rPr>
              <w:t xml:space="preserve"> </w:t>
            </w:r>
            <w:r w:rsidRPr="00E804F4">
              <w:rPr>
                <w:rFonts w:cs="Arial"/>
                <w:b/>
                <w:color w:val="000000" w:themeColor="text1"/>
                <w:sz w:val="22"/>
                <w:szCs w:val="22"/>
              </w:rPr>
              <w:t>Team Leader</w:t>
            </w:r>
            <w:r w:rsidR="0002472C" w:rsidRPr="00E804F4">
              <w:rPr>
                <w:rFonts w:cs="Arial"/>
                <w:b/>
                <w:color w:val="000000" w:themeColor="text1"/>
                <w:sz w:val="22"/>
                <w:szCs w:val="22"/>
              </w:rPr>
              <w:t xml:space="preserve"> / Key Senior Expert</w:t>
            </w:r>
          </w:p>
        </w:tc>
        <w:tc>
          <w:tcPr>
            <w:tcW w:w="1134" w:type="dxa"/>
          </w:tcPr>
          <w:p w14:paraId="18EB1766" w14:textId="34B07024" w:rsidR="00E05BA7" w:rsidRPr="00E804F4" w:rsidRDefault="00D24188" w:rsidP="00E05BA7">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daily fee</w:t>
            </w:r>
          </w:p>
        </w:tc>
        <w:tc>
          <w:tcPr>
            <w:tcW w:w="1597" w:type="dxa"/>
          </w:tcPr>
          <w:p w14:paraId="0DED543D" w14:textId="38091794" w:rsidR="00E05BA7" w:rsidRPr="00E804F4" w:rsidRDefault="00E05BA7" w:rsidP="00E05BA7">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1</w:t>
            </w:r>
          </w:p>
        </w:tc>
        <w:tc>
          <w:tcPr>
            <w:tcW w:w="1275" w:type="dxa"/>
          </w:tcPr>
          <w:p w14:paraId="64C553C4" w14:textId="6FCAF116" w:rsidR="00E05BA7" w:rsidRPr="00E804F4" w:rsidRDefault="00D24188" w:rsidP="00E05BA7">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9</w:t>
            </w:r>
          </w:p>
        </w:tc>
        <w:tc>
          <w:tcPr>
            <w:tcW w:w="2415" w:type="dxa"/>
          </w:tcPr>
          <w:p w14:paraId="012B7B78" w14:textId="630A9B4C" w:rsidR="00E05BA7" w:rsidRPr="00E804F4" w:rsidRDefault="00E05BA7" w:rsidP="00E05BA7">
            <w:pPr>
              <w:spacing w:before="120" w:after="120"/>
              <w:jc w:val="both"/>
              <w:rPr>
                <w:rFonts w:cs="Arial"/>
                <w:sz w:val="22"/>
                <w:szCs w:val="22"/>
              </w:rPr>
            </w:pPr>
            <w:r w:rsidRPr="00E804F4">
              <w:rPr>
                <w:rFonts w:cs="Arial"/>
              </w:rPr>
              <w:fldChar w:fldCharType="begin" w:fldLock="1">
                <w:ffData>
                  <w:name w:val="Text59"/>
                  <w:enabled/>
                  <w:calcOnExit w:val="0"/>
                  <w:textInput/>
                </w:ffData>
              </w:fldChar>
            </w:r>
            <w:r w:rsidRPr="00E804F4">
              <w:rPr>
                <w:rFonts w:cs="Arial"/>
                <w:sz w:val="22"/>
                <w:szCs w:val="22"/>
              </w:rPr>
              <w:instrText xml:space="preserve"> FORMTEXT </w:instrText>
            </w:r>
            <w:r w:rsidRPr="00E804F4">
              <w:rPr>
                <w:rFonts w:cs="Arial"/>
              </w:rPr>
            </w:r>
            <w:r w:rsidRPr="00E804F4">
              <w:rPr>
                <w:rFonts w:cs="Arial"/>
              </w:rPr>
              <w:fldChar w:fldCharType="separate"/>
            </w:r>
            <w:r w:rsidRPr="00E804F4">
              <w:rPr>
                <w:rFonts w:cs="Arial"/>
                <w:sz w:val="22"/>
                <w:szCs w:val="22"/>
              </w:rPr>
              <w:t>     </w:t>
            </w:r>
            <w:r w:rsidRPr="00E804F4">
              <w:rPr>
                <w:rFonts w:cs="Arial"/>
              </w:rPr>
              <w:fldChar w:fldCharType="end"/>
            </w:r>
          </w:p>
        </w:tc>
      </w:tr>
      <w:tr w:rsidR="00E05BA7" w:rsidRPr="00E804F4" w14:paraId="716E135B" w14:textId="565D7E7F" w:rsidTr="00787D29">
        <w:trPr>
          <w:trHeight w:val="330"/>
        </w:trPr>
        <w:tc>
          <w:tcPr>
            <w:tcW w:w="3109" w:type="dxa"/>
          </w:tcPr>
          <w:p w14:paraId="4EAB787E" w14:textId="05D35BD3" w:rsidR="00E05BA7" w:rsidRPr="00E804F4" w:rsidRDefault="00E05BA7" w:rsidP="00E05BA7">
            <w:pPr>
              <w:spacing w:before="120" w:after="120"/>
              <w:jc w:val="both"/>
              <w:rPr>
                <w:rFonts w:eastAsia="Arial" w:cs="Arial"/>
                <w:sz w:val="22"/>
                <w:szCs w:val="22"/>
              </w:rPr>
            </w:pPr>
            <w:r w:rsidRPr="00E804F4">
              <w:rPr>
                <w:rFonts w:cs="Arial"/>
                <w:b/>
                <w:sz w:val="22"/>
                <w:szCs w:val="22"/>
              </w:rPr>
              <w:t>Designation of short-term expert pool</w:t>
            </w:r>
          </w:p>
        </w:tc>
        <w:tc>
          <w:tcPr>
            <w:tcW w:w="1134" w:type="dxa"/>
          </w:tcPr>
          <w:p w14:paraId="233A69A5" w14:textId="578FDB4B" w:rsidR="00E05BA7" w:rsidRPr="00E804F4" w:rsidRDefault="00D24188" w:rsidP="00E05BA7">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daily fee</w:t>
            </w:r>
          </w:p>
        </w:tc>
        <w:tc>
          <w:tcPr>
            <w:tcW w:w="1597" w:type="dxa"/>
          </w:tcPr>
          <w:p w14:paraId="12F399B0" w14:textId="54D4E90B" w:rsidR="00E05BA7" w:rsidRPr="00E804F4" w:rsidRDefault="00A30755" w:rsidP="00E05BA7">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minimum 1, maximum 3</w:t>
            </w:r>
          </w:p>
        </w:tc>
        <w:tc>
          <w:tcPr>
            <w:tcW w:w="1275" w:type="dxa"/>
          </w:tcPr>
          <w:p w14:paraId="265BB800" w14:textId="388F1682" w:rsidR="00E05BA7" w:rsidRPr="00E804F4" w:rsidRDefault="00211D63" w:rsidP="00E05BA7">
            <w:pPr>
              <w:spacing w:before="120" w:after="120"/>
              <w:jc w:val="both"/>
              <w:rPr>
                <w:rFonts w:eastAsia="Arial" w:cs="Arial"/>
                <w:b/>
                <w:bCs/>
                <w:color w:val="000000" w:themeColor="text1"/>
                <w:sz w:val="22"/>
                <w:szCs w:val="22"/>
              </w:rPr>
            </w:pPr>
            <w:r w:rsidRPr="00E804F4">
              <w:rPr>
                <w:rFonts w:eastAsia="Arial" w:cs="Arial"/>
                <w:b/>
                <w:color w:val="000000" w:themeColor="text1"/>
                <w:sz w:val="22"/>
                <w:szCs w:val="22"/>
              </w:rPr>
              <w:t>62</w:t>
            </w:r>
          </w:p>
        </w:tc>
        <w:tc>
          <w:tcPr>
            <w:tcW w:w="2415" w:type="dxa"/>
          </w:tcPr>
          <w:p w14:paraId="27AEA148" w14:textId="48649964" w:rsidR="00E05BA7" w:rsidRPr="00E804F4" w:rsidRDefault="00E05BA7" w:rsidP="00E05BA7">
            <w:pPr>
              <w:spacing w:before="120" w:after="120"/>
              <w:jc w:val="both"/>
              <w:rPr>
                <w:rFonts w:cs="Arial"/>
                <w:sz w:val="22"/>
                <w:szCs w:val="22"/>
              </w:rPr>
            </w:pPr>
            <w:r w:rsidRPr="00E804F4">
              <w:rPr>
                <w:rFonts w:cs="Arial"/>
                <w:sz w:val="22"/>
                <w:szCs w:val="22"/>
              </w:rPr>
              <w:t xml:space="preserve"> </w:t>
            </w:r>
            <w:r w:rsidRPr="00E804F4">
              <w:rPr>
                <w:rFonts w:cs="Arial"/>
              </w:rPr>
              <w:fldChar w:fldCharType="begin" w:fldLock="1">
                <w:ffData>
                  <w:name w:val="Text59"/>
                  <w:enabled/>
                  <w:calcOnExit w:val="0"/>
                  <w:textInput/>
                </w:ffData>
              </w:fldChar>
            </w:r>
            <w:r w:rsidRPr="00E804F4">
              <w:rPr>
                <w:rFonts w:cs="Arial"/>
                <w:sz w:val="22"/>
                <w:szCs w:val="22"/>
              </w:rPr>
              <w:instrText xml:space="preserve"> FORMTEXT </w:instrText>
            </w:r>
            <w:r w:rsidRPr="00E804F4">
              <w:rPr>
                <w:rFonts w:cs="Arial"/>
              </w:rPr>
            </w:r>
            <w:r w:rsidRPr="00E804F4">
              <w:rPr>
                <w:rFonts w:cs="Arial"/>
              </w:rPr>
              <w:fldChar w:fldCharType="separate"/>
            </w:r>
            <w:r w:rsidRPr="00E804F4">
              <w:rPr>
                <w:rFonts w:cs="Arial"/>
                <w:sz w:val="22"/>
                <w:szCs w:val="22"/>
              </w:rPr>
              <w:t>     </w:t>
            </w:r>
            <w:r w:rsidRPr="00E804F4">
              <w:rPr>
                <w:rFonts w:cs="Arial"/>
              </w:rPr>
              <w:fldChar w:fldCharType="end"/>
            </w:r>
          </w:p>
        </w:tc>
      </w:tr>
    </w:tbl>
    <w:p w14:paraId="1140CF2D" w14:textId="5BCAC0ED" w:rsidR="00A95A7F" w:rsidRPr="00E804F4" w:rsidRDefault="00A95A7F" w:rsidP="00127D3B">
      <w:pPr>
        <w:jc w:val="both"/>
        <w:rPr>
          <w:rFonts w:cs="Arial"/>
        </w:rPr>
      </w:pPr>
    </w:p>
    <w:p w14:paraId="1F5C5CAF" w14:textId="25D52DAD" w:rsidR="00A45D2D" w:rsidRPr="00E804F4" w:rsidRDefault="00A0387E" w:rsidP="00127D3B">
      <w:pPr>
        <w:jc w:val="both"/>
        <w:rPr>
          <w:rFonts w:cs="Arial"/>
        </w:rPr>
      </w:pPr>
      <w:r w:rsidRPr="00E804F4">
        <w:rPr>
          <w:rFonts w:cs="Arial"/>
        </w:rPr>
        <w:t xml:space="preserve">There is no contractual right to use up the full days/travel or budgets. The number of days/travel and the budgets will be contractually agreed as </w:t>
      </w:r>
      <w:r w:rsidRPr="00E804F4">
        <w:rPr>
          <w:rFonts w:cs="Arial"/>
          <w:b/>
        </w:rPr>
        <w:t>maximum amounts</w:t>
      </w:r>
      <w:r w:rsidRPr="00E804F4">
        <w:rPr>
          <w:rFonts w:cs="Arial"/>
        </w:rPr>
        <w:t>.</w:t>
      </w:r>
    </w:p>
    <w:p w14:paraId="163657C1" w14:textId="61F88318" w:rsidR="00F40FC7" w:rsidRPr="00E804F4" w:rsidRDefault="00F40FC7" w:rsidP="00D93EF8">
      <w:pPr>
        <w:pStyle w:val="ZulschenderText"/>
        <w:spacing w:before="120" w:after="360"/>
        <w:jc w:val="both"/>
        <w:rPr>
          <w:rFonts w:cs="Arial"/>
        </w:rPr>
      </w:pPr>
      <w:bookmarkStart w:id="239" w:name="_Toc119493853"/>
      <w:bookmarkStart w:id="240" w:name="_Toc126094258"/>
      <w:bookmarkEnd w:id="237"/>
      <w:r w:rsidRPr="00E804F4">
        <w:rPr>
          <w:rFonts w:cs="Arial"/>
          <w:b/>
          <w:bCs/>
          <w:iCs/>
          <w:color w:val="auto"/>
        </w:rPr>
        <w:t>Requirements on the format of the bid for the option</w:t>
      </w:r>
      <w:bookmarkEnd w:id="239"/>
      <w:bookmarkEnd w:id="240"/>
    </w:p>
    <w:p w14:paraId="75EC6A35" w14:textId="5FE2A274" w:rsidR="006A0248" w:rsidRPr="00E804F4" w:rsidRDefault="00F40FC7" w:rsidP="00945A2C">
      <w:pPr>
        <w:jc w:val="both"/>
        <w:rPr>
          <w:rFonts w:cs="Arial"/>
          <w:lang w:val="uk-UA"/>
        </w:rPr>
      </w:pPr>
      <w:r w:rsidRPr="00E804F4">
        <w:rPr>
          <w:rFonts w:cs="Arial"/>
        </w:rPr>
        <w:t xml:space="preserve">Price of the option shall be indicated separately from the price of main service. </w:t>
      </w:r>
      <w:bookmarkEnd w:id="238"/>
    </w:p>
    <w:sectPr w:rsidR="006A0248" w:rsidRPr="00E804F4" w:rsidSect="00A26A82">
      <w:headerReference w:type="even" r:id="rId13"/>
      <w:headerReference w:type="default" r:id="rId14"/>
      <w:footerReference w:type="even" r:id="rId15"/>
      <w:footerReference w:type="default" r:id="rId16"/>
      <w:headerReference w:type="first" r:id="rId17"/>
      <w:footerReference w:type="first" r:id="rId18"/>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DC868" w14:textId="77777777" w:rsidR="00067FF0" w:rsidRDefault="00067FF0" w:rsidP="00E0714A">
      <w:r>
        <w:separator/>
      </w:r>
    </w:p>
    <w:p w14:paraId="3F9DE5F1" w14:textId="77777777" w:rsidR="00067FF0" w:rsidRDefault="00067FF0"/>
    <w:p w14:paraId="278B362E" w14:textId="77777777" w:rsidR="00067FF0" w:rsidRDefault="00067FF0"/>
  </w:endnote>
  <w:endnote w:type="continuationSeparator" w:id="0">
    <w:p w14:paraId="78213345" w14:textId="77777777" w:rsidR="00067FF0" w:rsidRDefault="00067FF0" w:rsidP="00E0714A">
      <w:r>
        <w:continuationSeparator/>
      </w:r>
    </w:p>
    <w:p w14:paraId="2CB8CADD" w14:textId="77777777" w:rsidR="00067FF0" w:rsidRDefault="00067FF0"/>
    <w:p w14:paraId="484B503C" w14:textId="77777777" w:rsidR="00067FF0" w:rsidRDefault="00067FF0"/>
  </w:endnote>
  <w:endnote w:type="continuationNotice" w:id="1">
    <w:p w14:paraId="3C19566F" w14:textId="77777777" w:rsidR="00067FF0" w:rsidRDefault="00067FF0">
      <w:pPr>
        <w:spacing w:after="0"/>
      </w:pPr>
    </w:p>
    <w:p w14:paraId="3315A376" w14:textId="77777777" w:rsidR="00067FF0" w:rsidRDefault="00067FF0"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13048" w14:textId="77777777" w:rsidR="00DB0B44" w:rsidRDefault="00DB0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0348" w14:textId="77777777" w:rsidR="00067FF0" w:rsidRDefault="00067FF0" w:rsidP="00E0714A">
      <w:r>
        <w:separator/>
      </w:r>
    </w:p>
    <w:p w14:paraId="0E74D992" w14:textId="77777777" w:rsidR="00067FF0" w:rsidRDefault="00067FF0"/>
    <w:p w14:paraId="33CB659F" w14:textId="77777777" w:rsidR="00067FF0" w:rsidRDefault="00067FF0"/>
  </w:footnote>
  <w:footnote w:type="continuationSeparator" w:id="0">
    <w:p w14:paraId="149F5734" w14:textId="77777777" w:rsidR="00067FF0" w:rsidRDefault="00067FF0" w:rsidP="00E0714A">
      <w:r>
        <w:continuationSeparator/>
      </w:r>
    </w:p>
    <w:p w14:paraId="3FE120A2" w14:textId="77777777" w:rsidR="00067FF0" w:rsidRDefault="00067FF0"/>
    <w:p w14:paraId="3AADD047" w14:textId="77777777" w:rsidR="00067FF0" w:rsidRDefault="00067FF0"/>
  </w:footnote>
  <w:footnote w:type="continuationNotice" w:id="1">
    <w:p w14:paraId="01C88E1C" w14:textId="77777777" w:rsidR="00067FF0" w:rsidRDefault="00067FF0">
      <w:pPr>
        <w:spacing w:after="0"/>
      </w:pPr>
    </w:p>
    <w:p w14:paraId="0600713D" w14:textId="77777777" w:rsidR="00067FF0" w:rsidRDefault="00067FF0" w:rsidP="002A43F0"/>
  </w:footnote>
  <w:footnote w:id="2">
    <w:p w14:paraId="1654854F" w14:textId="77777777" w:rsidR="00A67DE0" w:rsidRPr="00B55A50" w:rsidRDefault="00A67DE0" w:rsidP="00A67DE0">
      <w:pPr>
        <w:pStyle w:val="FootnoteText"/>
        <w:rPr>
          <w:lang w:val="en-US"/>
        </w:rPr>
      </w:pPr>
      <w:r>
        <w:rPr>
          <w:rStyle w:val="FootnoteReference"/>
        </w:rPr>
        <w:footnoteRef/>
      </w:r>
      <w:r>
        <w:t xml:space="preserve"> </w:t>
      </w:r>
      <w:hyperlink r:id="rId1" w:history="1">
        <w:r>
          <w:rPr>
            <w:rStyle w:val="Hyperlink"/>
          </w:rPr>
          <w:t>Energodim - Energy Efficiency Fund (eefund.org.ua)</w:t>
        </w:r>
      </w:hyperlink>
    </w:p>
  </w:footnote>
  <w:footnote w:id="3">
    <w:p w14:paraId="438AE97D" w14:textId="77777777" w:rsidR="00A67DE0" w:rsidRPr="00B858BE" w:rsidRDefault="00A67DE0" w:rsidP="00A67DE0">
      <w:pPr>
        <w:pStyle w:val="FootnoteText"/>
        <w:rPr>
          <w:lang w:val="en-US"/>
        </w:rPr>
      </w:pPr>
      <w:r>
        <w:rPr>
          <w:rStyle w:val="FootnoteReference"/>
        </w:rPr>
        <w:footnoteRef/>
      </w:r>
      <w:r>
        <w:t xml:space="preserve"> </w:t>
      </w:r>
      <w:hyperlink r:id="rId2" w:history="1">
        <w:r>
          <w:rPr>
            <w:rStyle w:val="Hyperlink"/>
          </w:rPr>
          <w:t>VidnovyDim - Energy Efficiency Fund (eefund.org.ua)</w:t>
        </w:r>
      </w:hyperlink>
    </w:p>
  </w:footnote>
  <w:footnote w:id="4">
    <w:p w14:paraId="432C2652" w14:textId="77777777" w:rsidR="00A67DE0" w:rsidRPr="00924E7E" w:rsidRDefault="00A67DE0" w:rsidP="00A67DE0">
      <w:pPr>
        <w:pStyle w:val="FootnoteText"/>
        <w:rPr>
          <w:lang w:val="en-US"/>
        </w:rPr>
      </w:pPr>
      <w:r>
        <w:rPr>
          <w:rStyle w:val="FootnoteReference"/>
        </w:rPr>
        <w:footnoteRef/>
      </w:r>
      <w:r>
        <w:t xml:space="preserve"> </w:t>
      </w:r>
      <w:hyperlink r:id="rId3" w:history="1">
        <w:r>
          <w:rPr>
            <w:rStyle w:val="Hyperlink"/>
          </w:rPr>
          <w:t>GreenDIM-En - Energy Efficiency Fund (eefund.org.ua)</w:t>
        </w:r>
      </w:hyperlink>
    </w:p>
  </w:footnote>
  <w:footnote w:id="5">
    <w:p w14:paraId="2B5BFFF5" w14:textId="77777777" w:rsidR="00D72F38" w:rsidRPr="000B5D49" w:rsidRDefault="00D72F38" w:rsidP="00D72F38">
      <w:pPr>
        <w:pStyle w:val="FootnoteText"/>
        <w:rPr>
          <w:lang w:val="fr-FR"/>
        </w:rPr>
      </w:pPr>
      <w:r>
        <w:rPr>
          <w:rStyle w:val="FootnoteReference"/>
        </w:rPr>
        <w:footnoteRef/>
      </w:r>
      <w:r w:rsidRPr="000B5D49">
        <w:rPr>
          <w:lang w:val="fr-FR"/>
        </w:rPr>
        <w:t xml:space="preserve"> </w:t>
      </w:r>
      <w:hyperlink r:id="rId4" w:history="1">
        <w:r w:rsidRPr="000B5D49">
          <w:rPr>
            <w:rStyle w:val="Hyperlink"/>
            <w:lang w:val="fr-FR"/>
          </w:rPr>
          <w:t>Decision - 17 April 2019 - EN - EUR-Lex</w:t>
        </w:r>
      </w:hyperlink>
    </w:p>
  </w:footnote>
  <w:footnote w:id="6">
    <w:p w14:paraId="5F09F72F" w14:textId="77777777" w:rsidR="004111C9" w:rsidRPr="000B5D49" w:rsidRDefault="004111C9" w:rsidP="00C538B0">
      <w:pPr>
        <w:pStyle w:val="FootnoteText"/>
        <w:rPr>
          <w:lang w:val="fr-FR"/>
        </w:rPr>
      </w:pPr>
      <w:r>
        <w:rPr>
          <w:rStyle w:val="FootnoteReference"/>
        </w:rPr>
        <w:footnoteRef/>
      </w:r>
      <w:r w:rsidRPr="000B5D49">
        <w:rPr>
          <w:lang w:val="fr-FR"/>
        </w:rPr>
        <w:t xml:space="preserve"> </w:t>
      </w:r>
      <w:hyperlink r:id="rId5" w:history="1">
        <w:r w:rsidRPr="000B5D49">
          <w:rPr>
            <w:rStyle w:val="Hyperlink"/>
            <w:lang w:val="fr-FR"/>
          </w:rPr>
          <w:t>Decision - 17 April 2019 - EN - EUR-Lex</w:t>
        </w:r>
      </w:hyperlink>
    </w:p>
  </w:footnote>
  <w:footnote w:id="7">
    <w:p w14:paraId="7BD69616" w14:textId="77777777" w:rsidR="00E804F4" w:rsidRDefault="00E804F4" w:rsidP="00E804F4">
      <w:pPr>
        <w:pStyle w:val="FootnoteText"/>
        <w:rPr>
          <w:lang w:val="fr-FR"/>
        </w:rPr>
      </w:pPr>
      <w:r>
        <w:rPr>
          <w:rStyle w:val="FootnoteReference"/>
        </w:rPr>
        <w:footnoteRef/>
      </w:r>
      <w:r>
        <w:rPr>
          <w:lang w:val="fr-FR"/>
        </w:rPr>
        <w:t xml:space="preserve"> </w:t>
      </w:r>
      <w:hyperlink r:id="rId6" w:history="1">
        <w:r>
          <w:rPr>
            <w:rStyle w:val="Hyperlink"/>
            <w:lang w:val="fr-FR"/>
          </w:rPr>
          <w:t>Decision - 17 April 2019 - EN - EUR-Lex</w:t>
        </w:r>
      </w:hyperlink>
    </w:p>
  </w:footnote>
  <w:footnote w:id="8">
    <w:p w14:paraId="53B460FC" w14:textId="77777777" w:rsidR="00E804F4" w:rsidRDefault="00E804F4" w:rsidP="00E804F4">
      <w:pPr>
        <w:pStyle w:val="FootnoteText"/>
        <w:rPr>
          <w:lang w:val="fr-FR"/>
        </w:rPr>
      </w:pPr>
      <w:r>
        <w:rPr>
          <w:rStyle w:val="FootnoteReference"/>
        </w:rPr>
        <w:footnoteRef/>
      </w:r>
      <w:r>
        <w:rPr>
          <w:lang w:val="fr-FR"/>
        </w:rPr>
        <w:t xml:space="preserve"> </w:t>
      </w:r>
      <w:hyperlink r:id="rId7" w:history="1">
        <w:r>
          <w:rPr>
            <w:rStyle w:val="Hyperlink"/>
            <w:lang w:val="fr-FR"/>
          </w:rPr>
          <w:t>Decision - 17 April 2019 - EN - EUR-Lex</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221A7" w14:textId="77777777" w:rsidR="00DB0B44" w:rsidRDefault="00DB0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463691"/>
      <w:docPartObj>
        <w:docPartGallery w:val="Watermarks"/>
        <w:docPartUnique/>
      </w:docPartObj>
    </w:sdtPr>
    <w:sdtContent>
      <w:p w14:paraId="2AD7D8C9" w14:textId="0A213093" w:rsidR="008934FE" w:rsidRDefault="00000000" w:rsidP="00B53644">
        <w:pPr>
          <w:spacing w:after="0"/>
        </w:pPr>
        <w:r>
          <w:rPr>
            <w:noProof/>
          </w:rPr>
          <w:pict w14:anchorId="597AA8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FF584" w14:textId="77777777" w:rsidR="00DB0B44" w:rsidRDefault="00DB0B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810417"/>
    <w:multiLevelType w:val="hybridMultilevel"/>
    <w:tmpl w:val="C1D45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5C3544"/>
    <w:multiLevelType w:val="hybridMultilevel"/>
    <w:tmpl w:val="24960462"/>
    <w:lvl w:ilvl="0" w:tplc="163C6428">
      <w:numFmt w:val="bullet"/>
      <w:lvlText w:val="-"/>
      <w:lvlJc w:val="left"/>
      <w:pPr>
        <w:ind w:left="720" w:hanging="360"/>
      </w:pPr>
      <w:rPr>
        <w:rFonts w:ascii="Arial" w:eastAsiaTheme="minorHAnsi"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2F5E01"/>
    <w:multiLevelType w:val="multilevel"/>
    <w:tmpl w:val="026656B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Calibr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5E117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C246071"/>
    <w:multiLevelType w:val="hybridMultilevel"/>
    <w:tmpl w:val="D11813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A468A8"/>
    <w:multiLevelType w:val="hybridMultilevel"/>
    <w:tmpl w:val="C9344F70"/>
    <w:lvl w:ilvl="0" w:tplc="163C6428">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B4272"/>
    <w:multiLevelType w:val="hybridMultilevel"/>
    <w:tmpl w:val="9D4C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C97C8E"/>
    <w:multiLevelType w:val="multilevel"/>
    <w:tmpl w:val="026656B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Calibr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6"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7"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9" w15:restartNumberingAfterBreak="0">
    <w:nsid w:val="556F44B1"/>
    <w:multiLevelType w:val="hybridMultilevel"/>
    <w:tmpl w:val="EBA83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94454B"/>
    <w:multiLevelType w:val="hybridMultilevel"/>
    <w:tmpl w:val="47B2F4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2F77B26"/>
    <w:multiLevelType w:val="hybridMultilevel"/>
    <w:tmpl w:val="19AE8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69D54FE6"/>
    <w:multiLevelType w:val="hybridMultilevel"/>
    <w:tmpl w:val="107A8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657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7"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9" w15:restartNumberingAfterBreak="0">
    <w:nsid w:val="79A17A7E"/>
    <w:multiLevelType w:val="hybridMultilevel"/>
    <w:tmpl w:val="314C8C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257268">
    <w:abstractNumId w:val="17"/>
  </w:num>
  <w:num w:numId="2" w16cid:durableId="1888682693">
    <w:abstractNumId w:val="21"/>
  </w:num>
  <w:num w:numId="3" w16cid:durableId="1909532663">
    <w:abstractNumId w:val="1"/>
  </w:num>
  <w:num w:numId="4" w16cid:durableId="1413351348">
    <w:abstractNumId w:val="13"/>
  </w:num>
  <w:num w:numId="5" w16cid:durableId="1458530658">
    <w:abstractNumId w:val="28"/>
  </w:num>
  <w:num w:numId="6" w16cid:durableId="730006170">
    <w:abstractNumId w:val="12"/>
  </w:num>
  <w:num w:numId="7" w16cid:durableId="2052680152">
    <w:abstractNumId w:val="11"/>
  </w:num>
  <w:num w:numId="8" w16cid:durableId="1739937657">
    <w:abstractNumId w:val="5"/>
  </w:num>
  <w:num w:numId="9" w16cid:durableId="473182280">
    <w:abstractNumId w:val="0"/>
  </w:num>
  <w:num w:numId="10" w16cid:durableId="234316739">
    <w:abstractNumId w:val="22"/>
  </w:num>
  <w:num w:numId="11" w16cid:durableId="1747921526">
    <w:abstractNumId w:val="27"/>
  </w:num>
  <w:num w:numId="12" w16cid:durableId="85295967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100380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8748145">
    <w:abstractNumId w:val="16"/>
  </w:num>
  <w:num w:numId="15" w16cid:durableId="1553886304">
    <w:abstractNumId w:val="26"/>
  </w:num>
  <w:num w:numId="16" w16cid:durableId="759836435">
    <w:abstractNumId w:val="7"/>
  </w:num>
  <w:num w:numId="17" w16cid:durableId="1509102298">
    <w:abstractNumId w:val="4"/>
  </w:num>
  <w:num w:numId="18" w16cid:durableId="967861588">
    <w:abstractNumId w:val="21"/>
  </w:num>
  <w:num w:numId="19" w16cid:durableId="1531450061">
    <w:abstractNumId w:val="24"/>
  </w:num>
  <w:num w:numId="20" w16cid:durableId="102194613">
    <w:abstractNumId w:val="20"/>
  </w:num>
  <w:num w:numId="21" w16cid:durableId="1581678366">
    <w:abstractNumId w:val="29"/>
  </w:num>
  <w:num w:numId="22" w16cid:durableId="1829318568">
    <w:abstractNumId w:val="23"/>
  </w:num>
  <w:num w:numId="23" w16cid:durableId="1151020282">
    <w:abstractNumId w:val="2"/>
  </w:num>
  <w:num w:numId="24" w16cid:durableId="728261386">
    <w:abstractNumId w:val="10"/>
  </w:num>
  <w:num w:numId="25" w16cid:durableId="508450267">
    <w:abstractNumId w:val="25"/>
  </w:num>
  <w:num w:numId="26" w16cid:durableId="528613404">
    <w:abstractNumId w:val="19"/>
  </w:num>
  <w:num w:numId="27" w16cid:durableId="1102530297">
    <w:abstractNumId w:val="9"/>
  </w:num>
  <w:num w:numId="28" w16cid:durableId="706023353">
    <w:abstractNumId w:val="8"/>
  </w:num>
  <w:num w:numId="29" w16cid:durableId="537159713">
    <w:abstractNumId w:val="3"/>
  </w:num>
  <w:num w:numId="30" w16cid:durableId="1836141235">
    <w:abstractNumId w:val="6"/>
  </w:num>
  <w:num w:numId="31" w16cid:durableId="145570697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310"/>
    <w:rsid w:val="00006580"/>
    <w:rsid w:val="000066E8"/>
    <w:rsid w:val="00006F9E"/>
    <w:rsid w:val="000123FA"/>
    <w:rsid w:val="000136E9"/>
    <w:rsid w:val="00013ACB"/>
    <w:rsid w:val="00013CA3"/>
    <w:rsid w:val="000140C1"/>
    <w:rsid w:val="00014220"/>
    <w:rsid w:val="000143A9"/>
    <w:rsid w:val="00014C17"/>
    <w:rsid w:val="00015346"/>
    <w:rsid w:val="00016C83"/>
    <w:rsid w:val="000212CC"/>
    <w:rsid w:val="000215CA"/>
    <w:rsid w:val="0002289A"/>
    <w:rsid w:val="00023F3B"/>
    <w:rsid w:val="000243EA"/>
    <w:rsid w:val="0002472C"/>
    <w:rsid w:val="000271C9"/>
    <w:rsid w:val="000309EA"/>
    <w:rsid w:val="000338FB"/>
    <w:rsid w:val="00034102"/>
    <w:rsid w:val="000345DC"/>
    <w:rsid w:val="0003464A"/>
    <w:rsid w:val="00034B81"/>
    <w:rsid w:val="00035A49"/>
    <w:rsid w:val="0003643C"/>
    <w:rsid w:val="00036EA7"/>
    <w:rsid w:val="000370F0"/>
    <w:rsid w:val="00037179"/>
    <w:rsid w:val="000407E6"/>
    <w:rsid w:val="000413DD"/>
    <w:rsid w:val="0004304D"/>
    <w:rsid w:val="000434CE"/>
    <w:rsid w:val="00043C93"/>
    <w:rsid w:val="00044DDA"/>
    <w:rsid w:val="00045300"/>
    <w:rsid w:val="00046882"/>
    <w:rsid w:val="00047954"/>
    <w:rsid w:val="00050339"/>
    <w:rsid w:val="000508A6"/>
    <w:rsid w:val="00053EDD"/>
    <w:rsid w:val="00055899"/>
    <w:rsid w:val="000562C1"/>
    <w:rsid w:val="00056767"/>
    <w:rsid w:val="000568C5"/>
    <w:rsid w:val="00057DB3"/>
    <w:rsid w:val="000602B2"/>
    <w:rsid w:val="00060959"/>
    <w:rsid w:val="00061309"/>
    <w:rsid w:val="00063135"/>
    <w:rsid w:val="00063314"/>
    <w:rsid w:val="00064411"/>
    <w:rsid w:val="000650E6"/>
    <w:rsid w:val="00065D55"/>
    <w:rsid w:val="00066611"/>
    <w:rsid w:val="00066B58"/>
    <w:rsid w:val="0006700A"/>
    <w:rsid w:val="00067FF0"/>
    <w:rsid w:val="000703DF"/>
    <w:rsid w:val="00070702"/>
    <w:rsid w:val="00070B04"/>
    <w:rsid w:val="00071EFB"/>
    <w:rsid w:val="000728DD"/>
    <w:rsid w:val="00072A14"/>
    <w:rsid w:val="00073EB4"/>
    <w:rsid w:val="000746D2"/>
    <w:rsid w:val="00074C25"/>
    <w:rsid w:val="00075210"/>
    <w:rsid w:val="00075AB1"/>
    <w:rsid w:val="000762DB"/>
    <w:rsid w:val="00076A7C"/>
    <w:rsid w:val="00080567"/>
    <w:rsid w:val="000808CB"/>
    <w:rsid w:val="00081256"/>
    <w:rsid w:val="000812DF"/>
    <w:rsid w:val="000816C7"/>
    <w:rsid w:val="00081AF8"/>
    <w:rsid w:val="00082A7F"/>
    <w:rsid w:val="00082DB5"/>
    <w:rsid w:val="000839D7"/>
    <w:rsid w:val="00084080"/>
    <w:rsid w:val="0008504A"/>
    <w:rsid w:val="00085C6B"/>
    <w:rsid w:val="0008669A"/>
    <w:rsid w:val="00087999"/>
    <w:rsid w:val="00090123"/>
    <w:rsid w:val="00092A35"/>
    <w:rsid w:val="000948B1"/>
    <w:rsid w:val="00095627"/>
    <w:rsid w:val="000A212F"/>
    <w:rsid w:val="000A27BA"/>
    <w:rsid w:val="000A3A6E"/>
    <w:rsid w:val="000A3E8F"/>
    <w:rsid w:val="000A5419"/>
    <w:rsid w:val="000A5ACB"/>
    <w:rsid w:val="000A779B"/>
    <w:rsid w:val="000B3B19"/>
    <w:rsid w:val="000B459A"/>
    <w:rsid w:val="000B49AA"/>
    <w:rsid w:val="000B586E"/>
    <w:rsid w:val="000B5D49"/>
    <w:rsid w:val="000B7570"/>
    <w:rsid w:val="000B7E1F"/>
    <w:rsid w:val="000C06E0"/>
    <w:rsid w:val="000C0E1E"/>
    <w:rsid w:val="000C11F6"/>
    <w:rsid w:val="000C1F7D"/>
    <w:rsid w:val="000C4BA2"/>
    <w:rsid w:val="000C66C1"/>
    <w:rsid w:val="000D14EA"/>
    <w:rsid w:val="000D199D"/>
    <w:rsid w:val="000D1C8B"/>
    <w:rsid w:val="000D6320"/>
    <w:rsid w:val="000D6DE5"/>
    <w:rsid w:val="000D6E94"/>
    <w:rsid w:val="000D7093"/>
    <w:rsid w:val="000D73C8"/>
    <w:rsid w:val="000D753E"/>
    <w:rsid w:val="000E17B8"/>
    <w:rsid w:val="000E1B62"/>
    <w:rsid w:val="000E2013"/>
    <w:rsid w:val="000E2119"/>
    <w:rsid w:val="000E2DEB"/>
    <w:rsid w:val="000E36EB"/>
    <w:rsid w:val="000E3A5C"/>
    <w:rsid w:val="000E472C"/>
    <w:rsid w:val="000E476C"/>
    <w:rsid w:val="000E600E"/>
    <w:rsid w:val="000E7C27"/>
    <w:rsid w:val="000E7D83"/>
    <w:rsid w:val="000F0D4B"/>
    <w:rsid w:val="000F1E24"/>
    <w:rsid w:val="000F2157"/>
    <w:rsid w:val="000F273F"/>
    <w:rsid w:val="000F2805"/>
    <w:rsid w:val="000F3273"/>
    <w:rsid w:val="000F32C5"/>
    <w:rsid w:val="000F3899"/>
    <w:rsid w:val="000F5264"/>
    <w:rsid w:val="00101BC5"/>
    <w:rsid w:val="00102ED7"/>
    <w:rsid w:val="00103CA7"/>
    <w:rsid w:val="00104092"/>
    <w:rsid w:val="001045E0"/>
    <w:rsid w:val="00104873"/>
    <w:rsid w:val="00105063"/>
    <w:rsid w:val="0010656C"/>
    <w:rsid w:val="00111290"/>
    <w:rsid w:val="00111DFF"/>
    <w:rsid w:val="0011534A"/>
    <w:rsid w:val="00115F7B"/>
    <w:rsid w:val="0011619D"/>
    <w:rsid w:val="00116941"/>
    <w:rsid w:val="001176F6"/>
    <w:rsid w:val="00120B66"/>
    <w:rsid w:val="00120C68"/>
    <w:rsid w:val="00122948"/>
    <w:rsid w:val="0012466C"/>
    <w:rsid w:val="00124B48"/>
    <w:rsid w:val="001261F8"/>
    <w:rsid w:val="00127D3B"/>
    <w:rsid w:val="001301FB"/>
    <w:rsid w:val="0013057A"/>
    <w:rsid w:val="00130E35"/>
    <w:rsid w:val="00131DC3"/>
    <w:rsid w:val="001327DE"/>
    <w:rsid w:val="00133C09"/>
    <w:rsid w:val="001342E5"/>
    <w:rsid w:val="0013490E"/>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63B5"/>
    <w:rsid w:val="0015027D"/>
    <w:rsid w:val="0015149C"/>
    <w:rsid w:val="00151FA7"/>
    <w:rsid w:val="001544E3"/>
    <w:rsid w:val="00154E0D"/>
    <w:rsid w:val="0015515B"/>
    <w:rsid w:val="001551E2"/>
    <w:rsid w:val="001555AB"/>
    <w:rsid w:val="00155D73"/>
    <w:rsid w:val="00162C1E"/>
    <w:rsid w:val="00164702"/>
    <w:rsid w:val="0016536E"/>
    <w:rsid w:val="0016643C"/>
    <w:rsid w:val="00166FFC"/>
    <w:rsid w:val="0017039C"/>
    <w:rsid w:val="00171B19"/>
    <w:rsid w:val="00172756"/>
    <w:rsid w:val="00173882"/>
    <w:rsid w:val="001756A0"/>
    <w:rsid w:val="001757CE"/>
    <w:rsid w:val="001778B5"/>
    <w:rsid w:val="0018037D"/>
    <w:rsid w:val="00180E03"/>
    <w:rsid w:val="00181693"/>
    <w:rsid w:val="0018194E"/>
    <w:rsid w:val="00181AB9"/>
    <w:rsid w:val="00182202"/>
    <w:rsid w:val="001839A0"/>
    <w:rsid w:val="00184804"/>
    <w:rsid w:val="00184BFB"/>
    <w:rsid w:val="00184F8A"/>
    <w:rsid w:val="00185628"/>
    <w:rsid w:val="001871D2"/>
    <w:rsid w:val="00191D97"/>
    <w:rsid w:val="00192713"/>
    <w:rsid w:val="001935C5"/>
    <w:rsid w:val="0019484C"/>
    <w:rsid w:val="001952EF"/>
    <w:rsid w:val="0019640D"/>
    <w:rsid w:val="001973B3"/>
    <w:rsid w:val="00197687"/>
    <w:rsid w:val="001A11F2"/>
    <w:rsid w:val="001A1A2A"/>
    <w:rsid w:val="001A24BF"/>
    <w:rsid w:val="001A469A"/>
    <w:rsid w:val="001A74E0"/>
    <w:rsid w:val="001A78C9"/>
    <w:rsid w:val="001B1331"/>
    <w:rsid w:val="001B17E7"/>
    <w:rsid w:val="001B4579"/>
    <w:rsid w:val="001B49A3"/>
    <w:rsid w:val="001B69E3"/>
    <w:rsid w:val="001C0EB5"/>
    <w:rsid w:val="001C0F39"/>
    <w:rsid w:val="001C16E1"/>
    <w:rsid w:val="001C1F14"/>
    <w:rsid w:val="001C448B"/>
    <w:rsid w:val="001C46E0"/>
    <w:rsid w:val="001C6D77"/>
    <w:rsid w:val="001C749F"/>
    <w:rsid w:val="001C76AA"/>
    <w:rsid w:val="001D2107"/>
    <w:rsid w:val="001D261E"/>
    <w:rsid w:val="001D374E"/>
    <w:rsid w:val="001D3D89"/>
    <w:rsid w:val="001D53A3"/>
    <w:rsid w:val="001D66F9"/>
    <w:rsid w:val="001D753D"/>
    <w:rsid w:val="001D7913"/>
    <w:rsid w:val="001E0C26"/>
    <w:rsid w:val="001E0C68"/>
    <w:rsid w:val="001E13F5"/>
    <w:rsid w:val="001E144E"/>
    <w:rsid w:val="001E33FE"/>
    <w:rsid w:val="001E4455"/>
    <w:rsid w:val="001E4FC2"/>
    <w:rsid w:val="001E6A05"/>
    <w:rsid w:val="001F566B"/>
    <w:rsid w:val="001F5E9A"/>
    <w:rsid w:val="001F6F36"/>
    <w:rsid w:val="002004AD"/>
    <w:rsid w:val="00202740"/>
    <w:rsid w:val="00202D3A"/>
    <w:rsid w:val="00203A37"/>
    <w:rsid w:val="002052E7"/>
    <w:rsid w:val="002060DB"/>
    <w:rsid w:val="00206AC4"/>
    <w:rsid w:val="00211272"/>
    <w:rsid w:val="00211D63"/>
    <w:rsid w:val="00213577"/>
    <w:rsid w:val="00213CF0"/>
    <w:rsid w:val="00217377"/>
    <w:rsid w:val="00217577"/>
    <w:rsid w:val="00217880"/>
    <w:rsid w:val="00220103"/>
    <w:rsid w:val="002209BF"/>
    <w:rsid w:val="00220FD6"/>
    <w:rsid w:val="00221328"/>
    <w:rsid w:val="00221CC5"/>
    <w:rsid w:val="0022271C"/>
    <w:rsid w:val="00223C4A"/>
    <w:rsid w:val="002246EA"/>
    <w:rsid w:val="00224F91"/>
    <w:rsid w:val="002267E9"/>
    <w:rsid w:val="00226E89"/>
    <w:rsid w:val="002273E5"/>
    <w:rsid w:val="00227C9D"/>
    <w:rsid w:val="002301BA"/>
    <w:rsid w:val="00230E53"/>
    <w:rsid w:val="00232581"/>
    <w:rsid w:val="00237495"/>
    <w:rsid w:val="00241530"/>
    <w:rsid w:val="002436F1"/>
    <w:rsid w:val="0024518E"/>
    <w:rsid w:val="00245431"/>
    <w:rsid w:val="002455D3"/>
    <w:rsid w:val="00245BC0"/>
    <w:rsid w:val="00246DCA"/>
    <w:rsid w:val="002478E2"/>
    <w:rsid w:val="00247BB5"/>
    <w:rsid w:val="00247D33"/>
    <w:rsid w:val="00250A5C"/>
    <w:rsid w:val="00250BFE"/>
    <w:rsid w:val="00251B2E"/>
    <w:rsid w:val="0025205A"/>
    <w:rsid w:val="00252826"/>
    <w:rsid w:val="00253FA8"/>
    <w:rsid w:val="00255243"/>
    <w:rsid w:val="002552A0"/>
    <w:rsid w:val="00255A6B"/>
    <w:rsid w:val="00255E57"/>
    <w:rsid w:val="00256AFA"/>
    <w:rsid w:val="0025715B"/>
    <w:rsid w:val="00257FA7"/>
    <w:rsid w:val="00262757"/>
    <w:rsid w:val="00265C8A"/>
    <w:rsid w:val="00266040"/>
    <w:rsid w:val="00267E55"/>
    <w:rsid w:val="00271049"/>
    <w:rsid w:val="002719FE"/>
    <w:rsid w:val="00271AA1"/>
    <w:rsid w:val="00271B23"/>
    <w:rsid w:val="00271E94"/>
    <w:rsid w:val="00272C33"/>
    <w:rsid w:val="002739EF"/>
    <w:rsid w:val="0027532D"/>
    <w:rsid w:val="00276243"/>
    <w:rsid w:val="00276575"/>
    <w:rsid w:val="0027659B"/>
    <w:rsid w:val="0027677E"/>
    <w:rsid w:val="0027698C"/>
    <w:rsid w:val="00280118"/>
    <w:rsid w:val="0028169B"/>
    <w:rsid w:val="00281D41"/>
    <w:rsid w:val="00282B9E"/>
    <w:rsid w:val="00285C5D"/>
    <w:rsid w:val="00286B69"/>
    <w:rsid w:val="00286D14"/>
    <w:rsid w:val="0028712E"/>
    <w:rsid w:val="00291D5A"/>
    <w:rsid w:val="0029289D"/>
    <w:rsid w:val="00292AED"/>
    <w:rsid w:val="002944A8"/>
    <w:rsid w:val="00295048"/>
    <w:rsid w:val="0029542D"/>
    <w:rsid w:val="00297C97"/>
    <w:rsid w:val="002A048B"/>
    <w:rsid w:val="002A08EF"/>
    <w:rsid w:val="002A102D"/>
    <w:rsid w:val="002A1F1F"/>
    <w:rsid w:val="002A24B2"/>
    <w:rsid w:val="002A4282"/>
    <w:rsid w:val="002A42EC"/>
    <w:rsid w:val="002A43F0"/>
    <w:rsid w:val="002A5171"/>
    <w:rsid w:val="002A726A"/>
    <w:rsid w:val="002A7BF3"/>
    <w:rsid w:val="002B062F"/>
    <w:rsid w:val="002B1BE3"/>
    <w:rsid w:val="002B4395"/>
    <w:rsid w:val="002B46DB"/>
    <w:rsid w:val="002B48B7"/>
    <w:rsid w:val="002B51B2"/>
    <w:rsid w:val="002B5D37"/>
    <w:rsid w:val="002C1A2F"/>
    <w:rsid w:val="002C2D45"/>
    <w:rsid w:val="002C3C97"/>
    <w:rsid w:val="002C5F71"/>
    <w:rsid w:val="002C7AE3"/>
    <w:rsid w:val="002D07B9"/>
    <w:rsid w:val="002D0E16"/>
    <w:rsid w:val="002D0F27"/>
    <w:rsid w:val="002D5309"/>
    <w:rsid w:val="002D65AF"/>
    <w:rsid w:val="002E0DCC"/>
    <w:rsid w:val="002E16F0"/>
    <w:rsid w:val="002E1BE7"/>
    <w:rsid w:val="002E42D0"/>
    <w:rsid w:val="002E4483"/>
    <w:rsid w:val="002E52A8"/>
    <w:rsid w:val="002E58F7"/>
    <w:rsid w:val="002E5D5D"/>
    <w:rsid w:val="002E6E71"/>
    <w:rsid w:val="002F0859"/>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5B99"/>
    <w:rsid w:val="0030604C"/>
    <w:rsid w:val="00306AE5"/>
    <w:rsid w:val="00306C24"/>
    <w:rsid w:val="00307E2D"/>
    <w:rsid w:val="00311D17"/>
    <w:rsid w:val="00312415"/>
    <w:rsid w:val="00313181"/>
    <w:rsid w:val="003151C4"/>
    <w:rsid w:val="00315F69"/>
    <w:rsid w:val="003168D2"/>
    <w:rsid w:val="00316D51"/>
    <w:rsid w:val="0031705C"/>
    <w:rsid w:val="003177E8"/>
    <w:rsid w:val="00317A2F"/>
    <w:rsid w:val="00317E27"/>
    <w:rsid w:val="00321491"/>
    <w:rsid w:val="003229F9"/>
    <w:rsid w:val="00325275"/>
    <w:rsid w:val="00325297"/>
    <w:rsid w:val="00325404"/>
    <w:rsid w:val="00325AEF"/>
    <w:rsid w:val="00325EA9"/>
    <w:rsid w:val="00330829"/>
    <w:rsid w:val="00330897"/>
    <w:rsid w:val="00332464"/>
    <w:rsid w:val="0033320A"/>
    <w:rsid w:val="00333CC5"/>
    <w:rsid w:val="003344F0"/>
    <w:rsid w:val="003358A9"/>
    <w:rsid w:val="00336C6B"/>
    <w:rsid w:val="00337690"/>
    <w:rsid w:val="00337876"/>
    <w:rsid w:val="00343AC1"/>
    <w:rsid w:val="00345D92"/>
    <w:rsid w:val="0034606B"/>
    <w:rsid w:val="003473E4"/>
    <w:rsid w:val="00347744"/>
    <w:rsid w:val="00347BE0"/>
    <w:rsid w:val="00347D6A"/>
    <w:rsid w:val="00351353"/>
    <w:rsid w:val="003518C6"/>
    <w:rsid w:val="003519A6"/>
    <w:rsid w:val="00351B5D"/>
    <w:rsid w:val="0035230A"/>
    <w:rsid w:val="00352962"/>
    <w:rsid w:val="00354A72"/>
    <w:rsid w:val="0035542D"/>
    <w:rsid w:val="0035715F"/>
    <w:rsid w:val="003609A6"/>
    <w:rsid w:val="00363311"/>
    <w:rsid w:val="00365F06"/>
    <w:rsid w:val="00366FD3"/>
    <w:rsid w:val="00370019"/>
    <w:rsid w:val="0037072D"/>
    <w:rsid w:val="00372BB8"/>
    <w:rsid w:val="00372DD9"/>
    <w:rsid w:val="00375D70"/>
    <w:rsid w:val="00376A37"/>
    <w:rsid w:val="00376EDE"/>
    <w:rsid w:val="0037769E"/>
    <w:rsid w:val="00377D14"/>
    <w:rsid w:val="00382DB1"/>
    <w:rsid w:val="00382E41"/>
    <w:rsid w:val="00383D58"/>
    <w:rsid w:val="00387923"/>
    <w:rsid w:val="0039142F"/>
    <w:rsid w:val="00392EF2"/>
    <w:rsid w:val="00393B91"/>
    <w:rsid w:val="00394B40"/>
    <w:rsid w:val="003954A5"/>
    <w:rsid w:val="003958A6"/>
    <w:rsid w:val="00395D99"/>
    <w:rsid w:val="0039631E"/>
    <w:rsid w:val="003964A7"/>
    <w:rsid w:val="00396E42"/>
    <w:rsid w:val="0039700B"/>
    <w:rsid w:val="003977F3"/>
    <w:rsid w:val="00397C79"/>
    <w:rsid w:val="00397DA3"/>
    <w:rsid w:val="003A32D1"/>
    <w:rsid w:val="003B021F"/>
    <w:rsid w:val="003B0625"/>
    <w:rsid w:val="003B306D"/>
    <w:rsid w:val="003B311F"/>
    <w:rsid w:val="003B35B9"/>
    <w:rsid w:val="003B45FD"/>
    <w:rsid w:val="003B4FDC"/>
    <w:rsid w:val="003B6611"/>
    <w:rsid w:val="003B6D62"/>
    <w:rsid w:val="003C5BE2"/>
    <w:rsid w:val="003C7562"/>
    <w:rsid w:val="003D12DC"/>
    <w:rsid w:val="003D2CC9"/>
    <w:rsid w:val="003D31E7"/>
    <w:rsid w:val="003E127D"/>
    <w:rsid w:val="003E2891"/>
    <w:rsid w:val="003E29DA"/>
    <w:rsid w:val="003E3BBB"/>
    <w:rsid w:val="003E3F71"/>
    <w:rsid w:val="003E3F77"/>
    <w:rsid w:val="003E4814"/>
    <w:rsid w:val="003E54B7"/>
    <w:rsid w:val="003E5CAF"/>
    <w:rsid w:val="003F0562"/>
    <w:rsid w:val="003F174D"/>
    <w:rsid w:val="003F2C8F"/>
    <w:rsid w:val="003F482D"/>
    <w:rsid w:val="003F57AD"/>
    <w:rsid w:val="003F6204"/>
    <w:rsid w:val="003F67B7"/>
    <w:rsid w:val="00400B6C"/>
    <w:rsid w:val="00400CCB"/>
    <w:rsid w:val="004012DB"/>
    <w:rsid w:val="0040306C"/>
    <w:rsid w:val="004048BD"/>
    <w:rsid w:val="00406DBB"/>
    <w:rsid w:val="004070E6"/>
    <w:rsid w:val="00407550"/>
    <w:rsid w:val="004111C9"/>
    <w:rsid w:val="00412D6E"/>
    <w:rsid w:val="00412E2A"/>
    <w:rsid w:val="00414452"/>
    <w:rsid w:val="004145E0"/>
    <w:rsid w:val="00415004"/>
    <w:rsid w:val="00415DAA"/>
    <w:rsid w:val="00416106"/>
    <w:rsid w:val="00420445"/>
    <w:rsid w:val="00420E8E"/>
    <w:rsid w:val="00421048"/>
    <w:rsid w:val="00421599"/>
    <w:rsid w:val="00422DF6"/>
    <w:rsid w:val="00423B0A"/>
    <w:rsid w:val="00425666"/>
    <w:rsid w:val="004256D7"/>
    <w:rsid w:val="00426D6D"/>
    <w:rsid w:val="004277D0"/>
    <w:rsid w:val="00430FFC"/>
    <w:rsid w:val="00431FD3"/>
    <w:rsid w:val="004324F1"/>
    <w:rsid w:val="00432930"/>
    <w:rsid w:val="0043313D"/>
    <w:rsid w:val="004331B7"/>
    <w:rsid w:val="0043330E"/>
    <w:rsid w:val="00434B4D"/>
    <w:rsid w:val="00435973"/>
    <w:rsid w:val="00437375"/>
    <w:rsid w:val="004420F1"/>
    <w:rsid w:val="004422E4"/>
    <w:rsid w:val="00443597"/>
    <w:rsid w:val="004468CD"/>
    <w:rsid w:val="004509B2"/>
    <w:rsid w:val="004523B0"/>
    <w:rsid w:val="0045323B"/>
    <w:rsid w:val="00453D9B"/>
    <w:rsid w:val="00454030"/>
    <w:rsid w:val="00454357"/>
    <w:rsid w:val="00454895"/>
    <w:rsid w:val="0045503B"/>
    <w:rsid w:val="004551CD"/>
    <w:rsid w:val="00456031"/>
    <w:rsid w:val="004561DD"/>
    <w:rsid w:val="00456D66"/>
    <w:rsid w:val="00456DD7"/>
    <w:rsid w:val="004573FB"/>
    <w:rsid w:val="00461C69"/>
    <w:rsid w:val="00462BEA"/>
    <w:rsid w:val="00462D1F"/>
    <w:rsid w:val="00463ACE"/>
    <w:rsid w:val="0046486A"/>
    <w:rsid w:val="00466109"/>
    <w:rsid w:val="00466AF8"/>
    <w:rsid w:val="00466C57"/>
    <w:rsid w:val="00470F4E"/>
    <w:rsid w:val="0047132B"/>
    <w:rsid w:val="00471883"/>
    <w:rsid w:val="00472FB4"/>
    <w:rsid w:val="004734B6"/>
    <w:rsid w:val="004775C9"/>
    <w:rsid w:val="004818ED"/>
    <w:rsid w:val="00481BA6"/>
    <w:rsid w:val="00482068"/>
    <w:rsid w:val="00482320"/>
    <w:rsid w:val="00483DA9"/>
    <w:rsid w:val="004842A1"/>
    <w:rsid w:val="0048542D"/>
    <w:rsid w:val="004861B5"/>
    <w:rsid w:val="00486454"/>
    <w:rsid w:val="0048687C"/>
    <w:rsid w:val="0049099A"/>
    <w:rsid w:val="00491A4C"/>
    <w:rsid w:val="00491C58"/>
    <w:rsid w:val="0049279D"/>
    <w:rsid w:val="00494F21"/>
    <w:rsid w:val="00495C36"/>
    <w:rsid w:val="004978EE"/>
    <w:rsid w:val="00497D12"/>
    <w:rsid w:val="004A4180"/>
    <w:rsid w:val="004A4A09"/>
    <w:rsid w:val="004A5F27"/>
    <w:rsid w:val="004A610C"/>
    <w:rsid w:val="004A6EA2"/>
    <w:rsid w:val="004B0B62"/>
    <w:rsid w:val="004B0B9A"/>
    <w:rsid w:val="004B187C"/>
    <w:rsid w:val="004B1CFA"/>
    <w:rsid w:val="004B214D"/>
    <w:rsid w:val="004B259F"/>
    <w:rsid w:val="004B3632"/>
    <w:rsid w:val="004B36DE"/>
    <w:rsid w:val="004B37BF"/>
    <w:rsid w:val="004B4B14"/>
    <w:rsid w:val="004B58D2"/>
    <w:rsid w:val="004B5B33"/>
    <w:rsid w:val="004C1A2C"/>
    <w:rsid w:val="004C2EE1"/>
    <w:rsid w:val="004C2F6C"/>
    <w:rsid w:val="004C3C17"/>
    <w:rsid w:val="004C5496"/>
    <w:rsid w:val="004C556E"/>
    <w:rsid w:val="004C5F2E"/>
    <w:rsid w:val="004C5F8F"/>
    <w:rsid w:val="004C7058"/>
    <w:rsid w:val="004D05FD"/>
    <w:rsid w:val="004D2EC8"/>
    <w:rsid w:val="004D3C38"/>
    <w:rsid w:val="004D3F9C"/>
    <w:rsid w:val="004D43CA"/>
    <w:rsid w:val="004D4C7A"/>
    <w:rsid w:val="004D5EE2"/>
    <w:rsid w:val="004D6182"/>
    <w:rsid w:val="004D667D"/>
    <w:rsid w:val="004E118E"/>
    <w:rsid w:val="004E2F4F"/>
    <w:rsid w:val="004E3CC5"/>
    <w:rsid w:val="004E4FCA"/>
    <w:rsid w:val="004E55A2"/>
    <w:rsid w:val="004E5883"/>
    <w:rsid w:val="004E625C"/>
    <w:rsid w:val="004E6E31"/>
    <w:rsid w:val="004E747D"/>
    <w:rsid w:val="004E7A98"/>
    <w:rsid w:val="004F206C"/>
    <w:rsid w:val="004F2FEF"/>
    <w:rsid w:val="004F4997"/>
    <w:rsid w:val="004F5AA8"/>
    <w:rsid w:val="004F62AD"/>
    <w:rsid w:val="004F6B8C"/>
    <w:rsid w:val="00500961"/>
    <w:rsid w:val="00501F41"/>
    <w:rsid w:val="00506438"/>
    <w:rsid w:val="00507850"/>
    <w:rsid w:val="00507C67"/>
    <w:rsid w:val="00507FD4"/>
    <w:rsid w:val="00510879"/>
    <w:rsid w:val="0051151D"/>
    <w:rsid w:val="00511A52"/>
    <w:rsid w:val="00511F92"/>
    <w:rsid w:val="005121D9"/>
    <w:rsid w:val="00513F61"/>
    <w:rsid w:val="005151D9"/>
    <w:rsid w:val="005173D6"/>
    <w:rsid w:val="005178AF"/>
    <w:rsid w:val="00517F5E"/>
    <w:rsid w:val="00517F89"/>
    <w:rsid w:val="00517F91"/>
    <w:rsid w:val="00520CD2"/>
    <w:rsid w:val="005213FA"/>
    <w:rsid w:val="00522D38"/>
    <w:rsid w:val="00525CE6"/>
    <w:rsid w:val="00526D1C"/>
    <w:rsid w:val="00530343"/>
    <w:rsid w:val="00531B5F"/>
    <w:rsid w:val="0053227D"/>
    <w:rsid w:val="005337C3"/>
    <w:rsid w:val="00534C47"/>
    <w:rsid w:val="005355A1"/>
    <w:rsid w:val="005358D3"/>
    <w:rsid w:val="00535966"/>
    <w:rsid w:val="00536E58"/>
    <w:rsid w:val="00537C4E"/>
    <w:rsid w:val="00541DE9"/>
    <w:rsid w:val="005429D7"/>
    <w:rsid w:val="00546523"/>
    <w:rsid w:val="00546E34"/>
    <w:rsid w:val="005506B4"/>
    <w:rsid w:val="00550B38"/>
    <w:rsid w:val="005519D9"/>
    <w:rsid w:val="00553EB2"/>
    <w:rsid w:val="0055401F"/>
    <w:rsid w:val="00554D05"/>
    <w:rsid w:val="00556025"/>
    <w:rsid w:val="00556032"/>
    <w:rsid w:val="00556CF3"/>
    <w:rsid w:val="00557465"/>
    <w:rsid w:val="00557FF6"/>
    <w:rsid w:val="00561910"/>
    <w:rsid w:val="00562789"/>
    <w:rsid w:val="00563625"/>
    <w:rsid w:val="00563689"/>
    <w:rsid w:val="005638E6"/>
    <w:rsid w:val="00564803"/>
    <w:rsid w:val="005652BF"/>
    <w:rsid w:val="00566EFA"/>
    <w:rsid w:val="00570668"/>
    <w:rsid w:val="005709CD"/>
    <w:rsid w:val="00570B68"/>
    <w:rsid w:val="00570C63"/>
    <w:rsid w:val="005752C3"/>
    <w:rsid w:val="00576B56"/>
    <w:rsid w:val="00576CEC"/>
    <w:rsid w:val="00580DA3"/>
    <w:rsid w:val="00582510"/>
    <w:rsid w:val="00582C44"/>
    <w:rsid w:val="005845FC"/>
    <w:rsid w:val="00584E61"/>
    <w:rsid w:val="0058561C"/>
    <w:rsid w:val="005869E9"/>
    <w:rsid w:val="005872BE"/>
    <w:rsid w:val="00587A49"/>
    <w:rsid w:val="00590490"/>
    <w:rsid w:val="005915AE"/>
    <w:rsid w:val="005917A4"/>
    <w:rsid w:val="00594B78"/>
    <w:rsid w:val="00597B68"/>
    <w:rsid w:val="005A173E"/>
    <w:rsid w:val="005A236D"/>
    <w:rsid w:val="005A2CDF"/>
    <w:rsid w:val="005A33DD"/>
    <w:rsid w:val="005A5E43"/>
    <w:rsid w:val="005A62FF"/>
    <w:rsid w:val="005B09AC"/>
    <w:rsid w:val="005B12D7"/>
    <w:rsid w:val="005B26AC"/>
    <w:rsid w:val="005B2AA7"/>
    <w:rsid w:val="005B3714"/>
    <w:rsid w:val="005B53B4"/>
    <w:rsid w:val="005B58A0"/>
    <w:rsid w:val="005B615F"/>
    <w:rsid w:val="005B66B5"/>
    <w:rsid w:val="005B66CF"/>
    <w:rsid w:val="005B6A5F"/>
    <w:rsid w:val="005B6A73"/>
    <w:rsid w:val="005B79B8"/>
    <w:rsid w:val="005C200C"/>
    <w:rsid w:val="005C2DF9"/>
    <w:rsid w:val="005C2FB0"/>
    <w:rsid w:val="005C33A1"/>
    <w:rsid w:val="005C3E48"/>
    <w:rsid w:val="005C4FB5"/>
    <w:rsid w:val="005C6AC2"/>
    <w:rsid w:val="005C6F14"/>
    <w:rsid w:val="005C7070"/>
    <w:rsid w:val="005C79D3"/>
    <w:rsid w:val="005D21D3"/>
    <w:rsid w:val="005D585E"/>
    <w:rsid w:val="005D6DD0"/>
    <w:rsid w:val="005D70EE"/>
    <w:rsid w:val="005E165E"/>
    <w:rsid w:val="005E26E8"/>
    <w:rsid w:val="005E3B95"/>
    <w:rsid w:val="005E4210"/>
    <w:rsid w:val="005E4DDB"/>
    <w:rsid w:val="005E709B"/>
    <w:rsid w:val="005F025B"/>
    <w:rsid w:val="005F0EB3"/>
    <w:rsid w:val="005F13DF"/>
    <w:rsid w:val="005F7679"/>
    <w:rsid w:val="00600E4D"/>
    <w:rsid w:val="006020C2"/>
    <w:rsid w:val="006035C9"/>
    <w:rsid w:val="00603FD2"/>
    <w:rsid w:val="00605CB5"/>
    <w:rsid w:val="00610265"/>
    <w:rsid w:val="0061192B"/>
    <w:rsid w:val="00612319"/>
    <w:rsid w:val="00612F23"/>
    <w:rsid w:val="00612FA4"/>
    <w:rsid w:val="00613B77"/>
    <w:rsid w:val="00614240"/>
    <w:rsid w:val="00614E7C"/>
    <w:rsid w:val="00616CFA"/>
    <w:rsid w:val="0062055E"/>
    <w:rsid w:val="00620824"/>
    <w:rsid w:val="00620D98"/>
    <w:rsid w:val="00620FB2"/>
    <w:rsid w:val="0062397B"/>
    <w:rsid w:val="00623F5C"/>
    <w:rsid w:val="0062498B"/>
    <w:rsid w:val="006249B4"/>
    <w:rsid w:val="00624A30"/>
    <w:rsid w:val="00625481"/>
    <w:rsid w:val="00625660"/>
    <w:rsid w:val="00630026"/>
    <w:rsid w:val="00630162"/>
    <w:rsid w:val="00630733"/>
    <w:rsid w:val="00632612"/>
    <w:rsid w:val="00632FD5"/>
    <w:rsid w:val="00635A47"/>
    <w:rsid w:val="0063618F"/>
    <w:rsid w:val="006409EB"/>
    <w:rsid w:val="00640A4D"/>
    <w:rsid w:val="0064232F"/>
    <w:rsid w:val="00642456"/>
    <w:rsid w:val="00643764"/>
    <w:rsid w:val="00643ACD"/>
    <w:rsid w:val="00643BBE"/>
    <w:rsid w:val="00643D5F"/>
    <w:rsid w:val="006458E3"/>
    <w:rsid w:val="00645DC3"/>
    <w:rsid w:val="00647234"/>
    <w:rsid w:val="00650E71"/>
    <w:rsid w:val="00650FA3"/>
    <w:rsid w:val="00653D65"/>
    <w:rsid w:val="006549C4"/>
    <w:rsid w:val="00657329"/>
    <w:rsid w:val="00657FBA"/>
    <w:rsid w:val="00660CD8"/>
    <w:rsid w:val="0066105A"/>
    <w:rsid w:val="00662065"/>
    <w:rsid w:val="0066224A"/>
    <w:rsid w:val="00664C16"/>
    <w:rsid w:val="00665B80"/>
    <w:rsid w:val="00665C33"/>
    <w:rsid w:val="00665C34"/>
    <w:rsid w:val="006670D1"/>
    <w:rsid w:val="00673F3E"/>
    <w:rsid w:val="00674789"/>
    <w:rsid w:val="00674B95"/>
    <w:rsid w:val="00676462"/>
    <w:rsid w:val="00681584"/>
    <w:rsid w:val="00681686"/>
    <w:rsid w:val="00681AE3"/>
    <w:rsid w:val="006835C6"/>
    <w:rsid w:val="00683C4C"/>
    <w:rsid w:val="006842AD"/>
    <w:rsid w:val="00685FCD"/>
    <w:rsid w:val="0068790D"/>
    <w:rsid w:val="00687C01"/>
    <w:rsid w:val="006902D2"/>
    <w:rsid w:val="00690716"/>
    <w:rsid w:val="00691139"/>
    <w:rsid w:val="006915D3"/>
    <w:rsid w:val="00692B98"/>
    <w:rsid w:val="0069543E"/>
    <w:rsid w:val="00695851"/>
    <w:rsid w:val="006A0248"/>
    <w:rsid w:val="006A18CB"/>
    <w:rsid w:val="006A2AAD"/>
    <w:rsid w:val="006A2F70"/>
    <w:rsid w:val="006A741F"/>
    <w:rsid w:val="006A7786"/>
    <w:rsid w:val="006B1CBC"/>
    <w:rsid w:val="006B2D1E"/>
    <w:rsid w:val="006B3B0E"/>
    <w:rsid w:val="006B3B52"/>
    <w:rsid w:val="006B3F1A"/>
    <w:rsid w:val="006B417D"/>
    <w:rsid w:val="006B5D8F"/>
    <w:rsid w:val="006C0008"/>
    <w:rsid w:val="006C0731"/>
    <w:rsid w:val="006C0CC6"/>
    <w:rsid w:val="006C1233"/>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D719F"/>
    <w:rsid w:val="006E1B6A"/>
    <w:rsid w:val="006E1EFD"/>
    <w:rsid w:val="006E289B"/>
    <w:rsid w:val="006E3C62"/>
    <w:rsid w:val="006E4B7F"/>
    <w:rsid w:val="006E6FD0"/>
    <w:rsid w:val="006E7C8F"/>
    <w:rsid w:val="006F0166"/>
    <w:rsid w:val="006F1C0F"/>
    <w:rsid w:val="006F4266"/>
    <w:rsid w:val="006F4707"/>
    <w:rsid w:val="006F4770"/>
    <w:rsid w:val="007004B9"/>
    <w:rsid w:val="00700710"/>
    <w:rsid w:val="00701CE7"/>
    <w:rsid w:val="0070276D"/>
    <w:rsid w:val="00702994"/>
    <w:rsid w:val="00702E71"/>
    <w:rsid w:val="00703906"/>
    <w:rsid w:val="0070439B"/>
    <w:rsid w:val="007043DE"/>
    <w:rsid w:val="0070538F"/>
    <w:rsid w:val="00705E9B"/>
    <w:rsid w:val="007071C3"/>
    <w:rsid w:val="007072BB"/>
    <w:rsid w:val="00710819"/>
    <w:rsid w:val="00711B0A"/>
    <w:rsid w:val="00713C70"/>
    <w:rsid w:val="007144DD"/>
    <w:rsid w:val="00714533"/>
    <w:rsid w:val="0071617B"/>
    <w:rsid w:val="00717FFD"/>
    <w:rsid w:val="00722B9D"/>
    <w:rsid w:val="0072474B"/>
    <w:rsid w:val="00726013"/>
    <w:rsid w:val="0072740A"/>
    <w:rsid w:val="00730F82"/>
    <w:rsid w:val="00731380"/>
    <w:rsid w:val="00731F77"/>
    <w:rsid w:val="00732883"/>
    <w:rsid w:val="00734100"/>
    <w:rsid w:val="00735E49"/>
    <w:rsid w:val="00737366"/>
    <w:rsid w:val="007402B6"/>
    <w:rsid w:val="00740301"/>
    <w:rsid w:val="00740428"/>
    <w:rsid w:val="00741354"/>
    <w:rsid w:val="00742DA0"/>
    <w:rsid w:val="00743104"/>
    <w:rsid w:val="0074463C"/>
    <w:rsid w:val="00745CC6"/>
    <w:rsid w:val="00746006"/>
    <w:rsid w:val="00747B30"/>
    <w:rsid w:val="00750E76"/>
    <w:rsid w:val="00751CDB"/>
    <w:rsid w:val="007542A0"/>
    <w:rsid w:val="0075473A"/>
    <w:rsid w:val="00754CF6"/>
    <w:rsid w:val="00755149"/>
    <w:rsid w:val="00755E48"/>
    <w:rsid w:val="007566DA"/>
    <w:rsid w:val="0075672D"/>
    <w:rsid w:val="007579C7"/>
    <w:rsid w:val="00757F03"/>
    <w:rsid w:val="00760E09"/>
    <w:rsid w:val="0076460E"/>
    <w:rsid w:val="007646C6"/>
    <w:rsid w:val="007649D0"/>
    <w:rsid w:val="00765293"/>
    <w:rsid w:val="00770129"/>
    <w:rsid w:val="0077088B"/>
    <w:rsid w:val="007708BF"/>
    <w:rsid w:val="0077202A"/>
    <w:rsid w:val="00772056"/>
    <w:rsid w:val="0077468E"/>
    <w:rsid w:val="00774A77"/>
    <w:rsid w:val="00775088"/>
    <w:rsid w:val="0077654F"/>
    <w:rsid w:val="00777255"/>
    <w:rsid w:val="0077732D"/>
    <w:rsid w:val="00777E06"/>
    <w:rsid w:val="00777E50"/>
    <w:rsid w:val="00780319"/>
    <w:rsid w:val="007807CD"/>
    <w:rsid w:val="00780919"/>
    <w:rsid w:val="007816B6"/>
    <w:rsid w:val="0078385E"/>
    <w:rsid w:val="00783F98"/>
    <w:rsid w:val="007848FE"/>
    <w:rsid w:val="007857E5"/>
    <w:rsid w:val="00786DC5"/>
    <w:rsid w:val="00787187"/>
    <w:rsid w:val="007872E2"/>
    <w:rsid w:val="00787D29"/>
    <w:rsid w:val="00790D47"/>
    <w:rsid w:val="00791EC0"/>
    <w:rsid w:val="0079206E"/>
    <w:rsid w:val="00792162"/>
    <w:rsid w:val="00792FA3"/>
    <w:rsid w:val="00793840"/>
    <w:rsid w:val="00794E10"/>
    <w:rsid w:val="0079526F"/>
    <w:rsid w:val="007A07A5"/>
    <w:rsid w:val="007A14A0"/>
    <w:rsid w:val="007A1B1E"/>
    <w:rsid w:val="007A1EE5"/>
    <w:rsid w:val="007A23D2"/>
    <w:rsid w:val="007A28C0"/>
    <w:rsid w:val="007A3BEA"/>
    <w:rsid w:val="007A4A48"/>
    <w:rsid w:val="007A613C"/>
    <w:rsid w:val="007B024B"/>
    <w:rsid w:val="007B0887"/>
    <w:rsid w:val="007B0D93"/>
    <w:rsid w:val="007B1CC2"/>
    <w:rsid w:val="007B220B"/>
    <w:rsid w:val="007B4941"/>
    <w:rsid w:val="007B5077"/>
    <w:rsid w:val="007B540E"/>
    <w:rsid w:val="007B6255"/>
    <w:rsid w:val="007B6C7F"/>
    <w:rsid w:val="007B7F40"/>
    <w:rsid w:val="007C2499"/>
    <w:rsid w:val="007C2C12"/>
    <w:rsid w:val="007C3884"/>
    <w:rsid w:val="007C3CEC"/>
    <w:rsid w:val="007C45FB"/>
    <w:rsid w:val="007C4E81"/>
    <w:rsid w:val="007C59E3"/>
    <w:rsid w:val="007C5DF9"/>
    <w:rsid w:val="007C746F"/>
    <w:rsid w:val="007C78BA"/>
    <w:rsid w:val="007C79C8"/>
    <w:rsid w:val="007C7F31"/>
    <w:rsid w:val="007D0F2E"/>
    <w:rsid w:val="007D100B"/>
    <w:rsid w:val="007D23C0"/>
    <w:rsid w:val="007D3C5A"/>
    <w:rsid w:val="007D55AA"/>
    <w:rsid w:val="007D595E"/>
    <w:rsid w:val="007D70EB"/>
    <w:rsid w:val="007D71C2"/>
    <w:rsid w:val="007E0A17"/>
    <w:rsid w:val="007E0C88"/>
    <w:rsid w:val="007E184E"/>
    <w:rsid w:val="007E2A52"/>
    <w:rsid w:val="007E30C0"/>
    <w:rsid w:val="007E3237"/>
    <w:rsid w:val="007E5AC5"/>
    <w:rsid w:val="007E7263"/>
    <w:rsid w:val="007F0057"/>
    <w:rsid w:val="007F0D57"/>
    <w:rsid w:val="007F0D7C"/>
    <w:rsid w:val="007F2EA7"/>
    <w:rsid w:val="007F3FDA"/>
    <w:rsid w:val="007F424A"/>
    <w:rsid w:val="007F46FC"/>
    <w:rsid w:val="007F4F68"/>
    <w:rsid w:val="007F6886"/>
    <w:rsid w:val="0080067F"/>
    <w:rsid w:val="00800B72"/>
    <w:rsid w:val="00800CAB"/>
    <w:rsid w:val="00801C22"/>
    <w:rsid w:val="00804D03"/>
    <w:rsid w:val="00805CDB"/>
    <w:rsid w:val="00807309"/>
    <w:rsid w:val="0080748B"/>
    <w:rsid w:val="00807E88"/>
    <w:rsid w:val="0081018C"/>
    <w:rsid w:val="00811C39"/>
    <w:rsid w:val="0081205E"/>
    <w:rsid w:val="008120E6"/>
    <w:rsid w:val="008120E9"/>
    <w:rsid w:val="008129CB"/>
    <w:rsid w:val="00814BF1"/>
    <w:rsid w:val="008152A8"/>
    <w:rsid w:val="008156A1"/>
    <w:rsid w:val="008157B8"/>
    <w:rsid w:val="008216B2"/>
    <w:rsid w:val="008237D6"/>
    <w:rsid w:val="0082392A"/>
    <w:rsid w:val="00825B21"/>
    <w:rsid w:val="00826043"/>
    <w:rsid w:val="008261A9"/>
    <w:rsid w:val="00826527"/>
    <w:rsid w:val="00826BB4"/>
    <w:rsid w:val="00826BD3"/>
    <w:rsid w:val="0083077A"/>
    <w:rsid w:val="00831997"/>
    <w:rsid w:val="00833392"/>
    <w:rsid w:val="00833C0E"/>
    <w:rsid w:val="008347A3"/>
    <w:rsid w:val="008357CA"/>
    <w:rsid w:val="00836BA5"/>
    <w:rsid w:val="00836F83"/>
    <w:rsid w:val="0083759E"/>
    <w:rsid w:val="0084039D"/>
    <w:rsid w:val="008406B7"/>
    <w:rsid w:val="00840D0F"/>
    <w:rsid w:val="008430EE"/>
    <w:rsid w:val="00844ED0"/>
    <w:rsid w:val="0084594A"/>
    <w:rsid w:val="008460FC"/>
    <w:rsid w:val="00847139"/>
    <w:rsid w:val="00850BF9"/>
    <w:rsid w:val="00851495"/>
    <w:rsid w:val="0085161E"/>
    <w:rsid w:val="00852255"/>
    <w:rsid w:val="0085331D"/>
    <w:rsid w:val="00854E69"/>
    <w:rsid w:val="00857720"/>
    <w:rsid w:val="00860559"/>
    <w:rsid w:val="00860AF1"/>
    <w:rsid w:val="0086114D"/>
    <w:rsid w:val="00865C94"/>
    <w:rsid w:val="00871CA4"/>
    <w:rsid w:val="00872149"/>
    <w:rsid w:val="00872500"/>
    <w:rsid w:val="00872CFB"/>
    <w:rsid w:val="00874EDA"/>
    <w:rsid w:val="00875896"/>
    <w:rsid w:val="00876B37"/>
    <w:rsid w:val="00880059"/>
    <w:rsid w:val="00880075"/>
    <w:rsid w:val="0088121D"/>
    <w:rsid w:val="0088162D"/>
    <w:rsid w:val="00881B4F"/>
    <w:rsid w:val="00883A76"/>
    <w:rsid w:val="008850F5"/>
    <w:rsid w:val="00887F2D"/>
    <w:rsid w:val="00890138"/>
    <w:rsid w:val="008916B0"/>
    <w:rsid w:val="00891A19"/>
    <w:rsid w:val="00891E05"/>
    <w:rsid w:val="00892942"/>
    <w:rsid w:val="008934FE"/>
    <w:rsid w:val="00895CFB"/>
    <w:rsid w:val="00895E9F"/>
    <w:rsid w:val="008968F3"/>
    <w:rsid w:val="00897AFE"/>
    <w:rsid w:val="0089ED59"/>
    <w:rsid w:val="008A0593"/>
    <w:rsid w:val="008A0EF4"/>
    <w:rsid w:val="008A1C12"/>
    <w:rsid w:val="008A3D4E"/>
    <w:rsid w:val="008A5210"/>
    <w:rsid w:val="008A7CCA"/>
    <w:rsid w:val="008B0025"/>
    <w:rsid w:val="008B44C5"/>
    <w:rsid w:val="008B535F"/>
    <w:rsid w:val="008B7576"/>
    <w:rsid w:val="008C0117"/>
    <w:rsid w:val="008C05C5"/>
    <w:rsid w:val="008C0791"/>
    <w:rsid w:val="008C0F45"/>
    <w:rsid w:val="008C196C"/>
    <w:rsid w:val="008C3D41"/>
    <w:rsid w:val="008C64D0"/>
    <w:rsid w:val="008C69B3"/>
    <w:rsid w:val="008C7F1E"/>
    <w:rsid w:val="008D122C"/>
    <w:rsid w:val="008D1562"/>
    <w:rsid w:val="008D26BE"/>
    <w:rsid w:val="008D2802"/>
    <w:rsid w:val="008D3476"/>
    <w:rsid w:val="008D4254"/>
    <w:rsid w:val="008D587A"/>
    <w:rsid w:val="008D6C58"/>
    <w:rsid w:val="008E255C"/>
    <w:rsid w:val="008E3CD5"/>
    <w:rsid w:val="008F0238"/>
    <w:rsid w:val="008F0375"/>
    <w:rsid w:val="008F14EA"/>
    <w:rsid w:val="008F291D"/>
    <w:rsid w:val="008F30EA"/>
    <w:rsid w:val="008F32F7"/>
    <w:rsid w:val="008F3ECE"/>
    <w:rsid w:val="008F3F58"/>
    <w:rsid w:val="008F4AAB"/>
    <w:rsid w:val="008F4CAE"/>
    <w:rsid w:val="008F53DE"/>
    <w:rsid w:val="008F6556"/>
    <w:rsid w:val="008F7581"/>
    <w:rsid w:val="009038D7"/>
    <w:rsid w:val="00903A4B"/>
    <w:rsid w:val="00903B5F"/>
    <w:rsid w:val="0090643A"/>
    <w:rsid w:val="0090763A"/>
    <w:rsid w:val="00910A69"/>
    <w:rsid w:val="00910E4B"/>
    <w:rsid w:val="009117D0"/>
    <w:rsid w:val="00912278"/>
    <w:rsid w:val="00912F7C"/>
    <w:rsid w:val="00913961"/>
    <w:rsid w:val="009146D5"/>
    <w:rsid w:val="009154B2"/>
    <w:rsid w:val="00915A88"/>
    <w:rsid w:val="00916AEE"/>
    <w:rsid w:val="00916BD9"/>
    <w:rsid w:val="00922747"/>
    <w:rsid w:val="009242F6"/>
    <w:rsid w:val="00924BDB"/>
    <w:rsid w:val="00925C8F"/>
    <w:rsid w:val="00925E0B"/>
    <w:rsid w:val="009268B4"/>
    <w:rsid w:val="00927159"/>
    <w:rsid w:val="009271E4"/>
    <w:rsid w:val="009273A4"/>
    <w:rsid w:val="00927E4E"/>
    <w:rsid w:val="00930B92"/>
    <w:rsid w:val="00931BA3"/>
    <w:rsid w:val="00931CD6"/>
    <w:rsid w:val="00932B95"/>
    <w:rsid w:val="009333D5"/>
    <w:rsid w:val="00936C65"/>
    <w:rsid w:val="009374FF"/>
    <w:rsid w:val="00940CFE"/>
    <w:rsid w:val="00941100"/>
    <w:rsid w:val="009443E8"/>
    <w:rsid w:val="0094481C"/>
    <w:rsid w:val="00945176"/>
    <w:rsid w:val="00945641"/>
    <w:rsid w:val="00945A2C"/>
    <w:rsid w:val="0094633A"/>
    <w:rsid w:val="009468B4"/>
    <w:rsid w:val="00946A22"/>
    <w:rsid w:val="00946D71"/>
    <w:rsid w:val="00946F52"/>
    <w:rsid w:val="00950218"/>
    <w:rsid w:val="00951FEA"/>
    <w:rsid w:val="009524DA"/>
    <w:rsid w:val="00953AE1"/>
    <w:rsid w:val="00953EC0"/>
    <w:rsid w:val="009543BE"/>
    <w:rsid w:val="0095454A"/>
    <w:rsid w:val="00954D10"/>
    <w:rsid w:val="00956E93"/>
    <w:rsid w:val="00961B28"/>
    <w:rsid w:val="0096202B"/>
    <w:rsid w:val="0096321C"/>
    <w:rsid w:val="009635EC"/>
    <w:rsid w:val="009642DB"/>
    <w:rsid w:val="009647DC"/>
    <w:rsid w:val="00965058"/>
    <w:rsid w:val="009652B2"/>
    <w:rsid w:val="00967771"/>
    <w:rsid w:val="00967A6F"/>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A8B"/>
    <w:rsid w:val="009840E6"/>
    <w:rsid w:val="009841FA"/>
    <w:rsid w:val="00984404"/>
    <w:rsid w:val="00984FCE"/>
    <w:rsid w:val="009863FC"/>
    <w:rsid w:val="009904F6"/>
    <w:rsid w:val="00990A6A"/>
    <w:rsid w:val="00991658"/>
    <w:rsid w:val="00992525"/>
    <w:rsid w:val="009938F5"/>
    <w:rsid w:val="00993DD4"/>
    <w:rsid w:val="00993DDE"/>
    <w:rsid w:val="00994F07"/>
    <w:rsid w:val="00996D0D"/>
    <w:rsid w:val="00996E54"/>
    <w:rsid w:val="0099789B"/>
    <w:rsid w:val="009A0350"/>
    <w:rsid w:val="009A0DE2"/>
    <w:rsid w:val="009A0FD5"/>
    <w:rsid w:val="009A2097"/>
    <w:rsid w:val="009A23FA"/>
    <w:rsid w:val="009A25BD"/>
    <w:rsid w:val="009A27B9"/>
    <w:rsid w:val="009A357B"/>
    <w:rsid w:val="009A5046"/>
    <w:rsid w:val="009A67D0"/>
    <w:rsid w:val="009A7650"/>
    <w:rsid w:val="009A79F9"/>
    <w:rsid w:val="009B33E2"/>
    <w:rsid w:val="009B3637"/>
    <w:rsid w:val="009B42E1"/>
    <w:rsid w:val="009B47C4"/>
    <w:rsid w:val="009B4C1E"/>
    <w:rsid w:val="009B5321"/>
    <w:rsid w:val="009B5957"/>
    <w:rsid w:val="009B6F4F"/>
    <w:rsid w:val="009B772D"/>
    <w:rsid w:val="009C08CF"/>
    <w:rsid w:val="009C1324"/>
    <w:rsid w:val="009C1873"/>
    <w:rsid w:val="009C24A0"/>
    <w:rsid w:val="009C3001"/>
    <w:rsid w:val="009C3118"/>
    <w:rsid w:val="009C3161"/>
    <w:rsid w:val="009C3210"/>
    <w:rsid w:val="009C3CAB"/>
    <w:rsid w:val="009C4E7F"/>
    <w:rsid w:val="009C4F41"/>
    <w:rsid w:val="009C71C7"/>
    <w:rsid w:val="009D0C96"/>
    <w:rsid w:val="009D0E6A"/>
    <w:rsid w:val="009D1A20"/>
    <w:rsid w:val="009D25FC"/>
    <w:rsid w:val="009D29B8"/>
    <w:rsid w:val="009D4770"/>
    <w:rsid w:val="009D4BA1"/>
    <w:rsid w:val="009D7755"/>
    <w:rsid w:val="009E076C"/>
    <w:rsid w:val="009E165A"/>
    <w:rsid w:val="009E3026"/>
    <w:rsid w:val="009E37DB"/>
    <w:rsid w:val="009E439C"/>
    <w:rsid w:val="009E7099"/>
    <w:rsid w:val="009E77D9"/>
    <w:rsid w:val="009F0CA5"/>
    <w:rsid w:val="009F383A"/>
    <w:rsid w:val="009F4607"/>
    <w:rsid w:val="009F47D4"/>
    <w:rsid w:val="009F4AEE"/>
    <w:rsid w:val="009F5B75"/>
    <w:rsid w:val="009F5D2A"/>
    <w:rsid w:val="009F755F"/>
    <w:rsid w:val="00A00157"/>
    <w:rsid w:val="00A00181"/>
    <w:rsid w:val="00A0379A"/>
    <w:rsid w:val="00A0387E"/>
    <w:rsid w:val="00A05110"/>
    <w:rsid w:val="00A1184F"/>
    <w:rsid w:val="00A12EED"/>
    <w:rsid w:val="00A130E5"/>
    <w:rsid w:val="00A13949"/>
    <w:rsid w:val="00A1440D"/>
    <w:rsid w:val="00A14734"/>
    <w:rsid w:val="00A15B70"/>
    <w:rsid w:val="00A16D1C"/>
    <w:rsid w:val="00A200F2"/>
    <w:rsid w:val="00A20BB4"/>
    <w:rsid w:val="00A2167F"/>
    <w:rsid w:val="00A21B17"/>
    <w:rsid w:val="00A23267"/>
    <w:rsid w:val="00A25035"/>
    <w:rsid w:val="00A256E9"/>
    <w:rsid w:val="00A26409"/>
    <w:rsid w:val="00A26A82"/>
    <w:rsid w:val="00A30755"/>
    <w:rsid w:val="00A32A06"/>
    <w:rsid w:val="00A34148"/>
    <w:rsid w:val="00A342D6"/>
    <w:rsid w:val="00A35429"/>
    <w:rsid w:val="00A35B94"/>
    <w:rsid w:val="00A364D1"/>
    <w:rsid w:val="00A366C7"/>
    <w:rsid w:val="00A37364"/>
    <w:rsid w:val="00A40A18"/>
    <w:rsid w:val="00A40A48"/>
    <w:rsid w:val="00A40F62"/>
    <w:rsid w:val="00A412C9"/>
    <w:rsid w:val="00A41C68"/>
    <w:rsid w:val="00A423A6"/>
    <w:rsid w:val="00A42EC9"/>
    <w:rsid w:val="00A431F5"/>
    <w:rsid w:val="00A44072"/>
    <w:rsid w:val="00A444A8"/>
    <w:rsid w:val="00A4486B"/>
    <w:rsid w:val="00A4529C"/>
    <w:rsid w:val="00A45D2D"/>
    <w:rsid w:val="00A460FE"/>
    <w:rsid w:val="00A46797"/>
    <w:rsid w:val="00A51172"/>
    <w:rsid w:val="00A52171"/>
    <w:rsid w:val="00A52B68"/>
    <w:rsid w:val="00A53905"/>
    <w:rsid w:val="00A6004B"/>
    <w:rsid w:val="00A6055E"/>
    <w:rsid w:val="00A60DCE"/>
    <w:rsid w:val="00A60EE0"/>
    <w:rsid w:val="00A62734"/>
    <w:rsid w:val="00A6284D"/>
    <w:rsid w:val="00A65709"/>
    <w:rsid w:val="00A65C03"/>
    <w:rsid w:val="00A65E93"/>
    <w:rsid w:val="00A66046"/>
    <w:rsid w:val="00A6711A"/>
    <w:rsid w:val="00A67DE0"/>
    <w:rsid w:val="00A7062E"/>
    <w:rsid w:val="00A70DFB"/>
    <w:rsid w:val="00A723F5"/>
    <w:rsid w:val="00A72510"/>
    <w:rsid w:val="00A72F81"/>
    <w:rsid w:val="00A747C4"/>
    <w:rsid w:val="00A74838"/>
    <w:rsid w:val="00A74C40"/>
    <w:rsid w:val="00A761FB"/>
    <w:rsid w:val="00A76D28"/>
    <w:rsid w:val="00A76D60"/>
    <w:rsid w:val="00A77918"/>
    <w:rsid w:val="00A77E41"/>
    <w:rsid w:val="00A8065B"/>
    <w:rsid w:val="00A81033"/>
    <w:rsid w:val="00A81329"/>
    <w:rsid w:val="00A82C80"/>
    <w:rsid w:val="00A82E9C"/>
    <w:rsid w:val="00A832A7"/>
    <w:rsid w:val="00A83DBB"/>
    <w:rsid w:val="00A842D4"/>
    <w:rsid w:val="00A8431D"/>
    <w:rsid w:val="00A84E25"/>
    <w:rsid w:val="00A85F7A"/>
    <w:rsid w:val="00A869D3"/>
    <w:rsid w:val="00A86F04"/>
    <w:rsid w:val="00A87530"/>
    <w:rsid w:val="00A915B1"/>
    <w:rsid w:val="00A9166A"/>
    <w:rsid w:val="00A91F65"/>
    <w:rsid w:val="00A959AA"/>
    <w:rsid w:val="00A95A7F"/>
    <w:rsid w:val="00A96A63"/>
    <w:rsid w:val="00A97223"/>
    <w:rsid w:val="00AA00A5"/>
    <w:rsid w:val="00AA259D"/>
    <w:rsid w:val="00AA2A44"/>
    <w:rsid w:val="00AA2CAC"/>
    <w:rsid w:val="00AA3F0C"/>
    <w:rsid w:val="00AA4051"/>
    <w:rsid w:val="00AA7D9D"/>
    <w:rsid w:val="00AA7DA3"/>
    <w:rsid w:val="00AB1D83"/>
    <w:rsid w:val="00AB5BE6"/>
    <w:rsid w:val="00AB5FAA"/>
    <w:rsid w:val="00AB6067"/>
    <w:rsid w:val="00AB6FF1"/>
    <w:rsid w:val="00AC21B2"/>
    <w:rsid w:val="00AC2A00"/>
    <w:rsid w:val="00AC4132"/>
    <w:rsid w:val="00AC675E"/>
    <w:rsid w:val="00AC6979"/>
    <w:rsid w:val="00AD00DE"/>
    <w:rsid w:val="00AD0FA9"/>
    <w:rsid w:val="00AD11A8"/>
    <w:rsid w:val="00AD1C4D"/>
    <w:rsid w:val="00AD4D4A"/>
    <w:rsid w:val="00AD5309"/>
    <w:rsid w:val="00AD54AE"/>
    <w:rsid w:val="00AD54BA"/>
    <w:rsid w:val="00AD63DC"/>
    <w:rsid w:val="00AD6471"/>
    <w:rsid w:val="00AD66CF"/>
    <w:rsid w:val="00AD6CA9"/>
    <w:rsid w:val="00AD6EB3"/>
    <w:rsid w:val="00AD6F17"/>
    <w:rsid w:val="00AD7483"/>
    <w:rsid w:val="00AE10E2"/>
    <w:rsid w:val="00AE1574"/>
    <w:rsid w:val="00AE18C8"/>
    <w:rsid w:val="00AE19BB"/>
    <w:rsid w:val="00AE2579"/>
    <w:rsid w:val="00AE452C"/>
    <w:rsid w:val="00AE6B7E"/>
    <w:rsid w:val="00AE6E75"/>
    <w:rsid w:val="00AE7E44"/>
    <w:rsid w:val="00AF1764"/>
    <w:rsid w:val="00AF21BC"/>
    <w:rsid w:val="00AF3789"/>
    <w:rsid w:val="00AF421B"/>
    <w:rsid w:val="00AF55E7"/>
    <w:rsid w:val="00AF5BE7"/>
    <w:rsid w:val="00AF75F2"/>
    <w:rsid w:val="00B00C10"/>
    <w:rsid w:val="00B00CAB"/>
    <w:rsid w:val="00B03DB3"/>
    <w:rsid w:val="00B04E43"/>
    <w:rsid w:val="00B05049"/>
    <w:rsid w:val="00B05CCB"/>
    <w:rsid w:val="00B0608C"/>
    <w:rsid w:val="00B0759C"/>
    <w:rsid w:val="00B11331"/>
    <w:rsid w:val="00B11ED3"/>
    <w:rsid w:val="00B1275D"/>
    <w:rsid w:val="00B13224"/>
    <w:rsid w:val="00B14589"/>
    <w:rsid w:val="00B16F8C"/>
    <w:rsid w:val="00B21485"/>
    <w:rsid w:val="00B21AC5"/>
    <w:rsid w:val="00B2250F"/>
    <w:rsid w:val="00B22D18"/>
    <w:rsid w:val="00B22EE1"/>
    <w:rsid w:val="00B234A2"/>
    <w:rsid w:val="00B255EE"/>
    <w:rsid w:val="00B25A3A"/>
    <w:rsid w:val="00B2706B"/>
    <w:rsid w:val="00B2773F"/>
    <w:rsid w:val="00B27C69"/>
    <w:rsid w:val="00B30D6E"/>
    <w:rsid w:val="00B3183A"/>
    <w:rsid w:val="00B319BE"/>
    <w:rsid w:val="00B3215B"/>
    <w:rsid w:val="00B3338A"/>
    <w:rsid w:val="00B34B7F"/>
    <w:rsid w:val="00B36CD9"/>
    <w:rsid w:val="00B3799A"/>
    <w:rsid w:val="00B40BC7"/>
    <w:rsid w:val="00B420D9"/>
    <w:rsid w:val="00B4273D"/>
    <w:rsid w:val="00B438D5"/>
    <w:rsid w:val="00B4461A"/>
    <w:rsid w:val="00B44A1A"/>
    <w:rsid w:val="00B4502C"/>
    <w:rsid w:val="00B45ACE"/>
    <w:rsid w:val="00B52AFD"/>
    <w:rsid w:val="00B52C78"/>
    <w:rsid w:val="00B53644"/>
    <w:rsid w:val="00B53C19"/>
    <w:rsid w:val="00B54C84"/>
    <w:rsid w:val="00B54CE7"/>
    <w:rsid w:val="00B56D5B"/>
    <w:rsid w:val="00B56FC9"/>
    <w:rsid w:val="00B57C41"/>
    <w:rsid w:val="00B600EC"/>
    <w:rsid w:val="00B625C6"/>
    <w:rsid w:val="00B6352E"/>
    <w:rsid w:val="00B6431C"/>
    <w:rsid w:val="00B6470C"/>
    <w:rsid w:val="00B652EE"/>
    <w:rsid w:val="00B65CF1"/>
    <w:rsid w:val="00B6676B"/>
    <w:rsid w:val="00B70158"/>
    <w:rsid w:val="00B707EA"/>
    <w:rsid w:val="00B7334A"/>
    <w:rsid w:val="00B73C3F"/>
    <w:rsid w:val="00B74B64"/>
    <w:rsid w:val="00B75FB7"/>
    <w:rsid w:val="00B77514"/>
    <w:rsid w:val="00B80504"/>
    <w:rsid w:val="00B80A03"/>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C4C"/>
    <w:rsid w:val="00B97D8E"/>
    <w:rsid w:val="00BA1F8B"/>
    <w:rsid w:val="00BA261A"/>
    <w:rsid w:val="00BA3CF9"/>
    <w:rsid w:val="00BA66DF"/>
    <w:rsid w:val="00BA7F4E"/>
    <w:rsid w:val="00BB016D"/>
    <w:rsid w:val="00BB0586"/>
    <w:rsid w:val="00BB10CE"/>
    <w:rsid w:val="00BB1A8E"/>
    <w:rsid w:val="00BB1C21"/>
    <w:rsid w:val="00BB22F8"/>
    <w:rsid w:val="00BB2B8F"/>
    <w:rsid w:val="00BB2C7B"/>
    <w:rsid w:val="00BB383F"/>
    <w:rsid w:val="00BB3945"/>
    <w:rsid w:val="00BB3EFE"/>
    <w:rsid w:val="00BB523A"/>
    <w:rsid w:val="00BB52E7"/>
    <w:rsid w:val="00BB68BB"/>
    <w:rsid w:val="00BB6E2D"/>
    <w:rsid w:val="00BB7138"/>
    <w:rsid w:val="00BB798F"/>
    <w:rsid w:val="00BC045C"/>
    <w:rsid w:val="00BC2726"/>
    <w:rsid w:val="00BC2836"/>
    <w:rsid w:val="00BC3465"/>
    <w:rsid w:val="00BC4FD7"/>
    <w:rsid w:val="00BC5328"/>
    <w:rsid w:val="00BC5B01"/>
    <w:rsid w:val="00BC5C79"/>
    <w:rsid w:val="00BD0EF4"/>
    <w:rsid w:val="00BD3D80"/>
    <w:rsid w:val="00BD41B9"/>
    <w:rsid w:val="00BD4790"/>
    <w:rsid w:val="00BD47D0"/>
    <w:rsid w:val="00BD5455"/>
    <w:rsid w:val="00BD5B6A"/>
    <w:rsid w:val="00BD6F29"/>
    <w:rsid w:val="00BE15FA"/>
    <w:rsid w:val="00BE2E2E"/>
    <w:rsid w:val="00BE3072"/>
    <w:rsid w:val="00BE3ADC"/>
    <w:rsid w:val="00BE3CBB"/>
    <w:rsid w:val="00BE4819"/>
    <w:rsid w:val="00BE5D4F"/>
    <w:rsid w:val="00BE609B"/>
    <w:rsid w:val="00BE68FC"/>
    <w:rsid w:val="00BE6FDB"/>
    <w:rsid w:val="00BF1282"/>
    <w:rsid w:val="00BF25DB"/>
    <w:rsid w:val="00BF2788"/>
    <w:rsid w:val="00BF2A5B"/>
    <w:rsid w:val="00BF361F"/>
    <w:rsid w:val="00BF435E"/>
    <w:rsid w:val="00BF47EB"/>
    <w:rsid w:val="00BF78C0"/>
    <w:rsid w:val="00C01581"/>
    <w:rsid w:val="00C02342"/>
    <w:rsid w:val="00C02884"/>
    <w:rsid w:val="00C0314E"/>
    <w:rsid w:val="00C0347D"/>
    <w:rsid w:val="00C072B8"/>
    <w:rsid w:val="00C076C1"/>
    <w:rsid w:val="00C10605"/>
    <w:rsid w:val="00C10C2F"/>
    <w:rsid w:val="00C12050"/>
    <w:rsid w:val="00C137CC"/>
    <w:rsid w:val="00C14545"/>
    <w:rsid w:val="00C16DD7"/>
    <w:rsid w:val="00C16F93"/>
    <w:rsid w:val="00C219AC"/>
    <w:rsid w:val="00C21A42"/>
    <w:rsid w:val="00C22CAB"/>
    <w:rsid w:val="00C2355A"/>
    <w:rsid w:val="00C24C48"/>
    <w:rsid w:val="00C24DFB"/>
    <w:rsid w:val="00C2533B"/>
    <w:rsid w:val="00C25577"/>
    <w:rsid w:val="00C26EE9"/>
    <w:rsid w:val="00C2781B"/>
    <w:rsid w:val="00C314FD"/>
    <w:rsid w:val="00C31E1C"/>
    <w:rsid w:val="00C35493"/>
    <w:rsid w:val="00C3582C"/>
    <w:rsid w:val="00C3679E"/>
    <w:rsid w:val="00C3B199"/>
    <w:rsid w:val="00C40221"/>
    <w:rsid w:val="00C413D0"/>
    <w:rsid w:val="00C42EB6"/>
    <w:rsid w:val="00C43979"/>
    <w:rsid w:val="00C43F88"/>
    <w:rsid w:val="00C44969"/>
    <w:rsid w:val="00C5024F"/>
    <w:rsid w:val="00C502EF"/>
    <w:rsid w:val="00C50664"/>
    <w:rsid w:val="00C5076C"/>
    <w:rsid w:val="00C51B48"/>
    <w:rsid w:val="00C51C43"/>
    <w:rsid w:val="00C523B5"/>
    <w:rsid w:val="00C538B0"/>
    <w:rsid w:val="00C53A4D"/>
    <w:rsid w:val="00C53E5E"/>
    <w:rsid w:val="00C547DF"/>
    <w:rsid w:val="00C547F5"/>
    <w:rsid w:val="00C54D17"/>
    <w:rsid w:val="00C55FB7"/>
    <w:rsid w:val="00C571D9"/>
    <w:rsid w:val="00C575F8"/>
    <w:rsid w:val="00C61A78"/>
    <w:rsid w:val="00C63BC4"/>
    <w:rsid w:val="00C65AD4"/>
    <w:rsid w:val="00C67003"/>
    <w:rsid w:val="00C7414E"/>
    <w:rsid w:val="00C74B86"/>
    <w:rsid w:val="00C74E23"/>
    <w:rsid w:val="00C751AA"/>
    <w:rsid w:val="00C76401"/>
    <w:rsid w:val="00C77706"/>
    <w:rsid w:val="00C77A11"/>
    <w:rsid w:val="00C822C1"/>
    <w:rsid w:val="00C825EA"/>
    <w:rsid w:val="00C84467"/>
    <w:rsid w:val="00C85E18"/>
    <w:rsid w:val="00C85F16"/>
    <w:rsid w:val="00C91728"/>
    <w:rsid w:val="00C91E40"/>
    <w:rsid w:val="00C91F2C"/>
    <w:rsid w:val="00C92502"/>
    <w:rsid w:val="00C92E6D"/>
    <w:rsid w:val="00C92F78"/>
    <w:rsid w:val="00C93ED8"/>
    <w:rsid w:val="00C95557"/>
    <w:rsid w:val="00C955D2"/>
    <w:rsid w:val="00C96E4B"/>
    <w:rsid w:val="00CA023E"/>
    <w:rsid w:val="00CA174F"/>
    <w:rsid w:val="00CA4C50"/>
    <w:rsid w:val="00CA61E4"/>
    <w:rsid w:val="00CA7F42"/>
    <w:rsid w:val="00CB1034"/>
    <w:rsid w:val="00CB3BDC"/>
    <w:rsid w:val="00CB43A1"/>
    <w:rsid w:val="00CB45EB"/>
    <w:rsid w:val="00CB4C1E"/>
    <w:rsid w:val="00CB5246"/>
    <w:rsid w:val="00CB5781"/>
    <w:rsid w:val="00CB5B34"/>
    <w:rsid w:val="00CB6869"/>
    <w:rsid w:val="00CC11EA"/>
    <w:rsid w:val="00CC37FE"/>
    <w:rsid w:val="00CC5052"/>
    <w:rsid w:val="00CC76D7"/>
    <w:rsid w:val="00CC7B80"/>
    <w:rsid w:val="00CD2F06"/>
    <w:rsid w:val="00CD398E"/>
    <w:rsid w:val="00CD5AAE"/>
    <w:rsid w:val="00CD6B4C"/>
    <w:rsid w:val="00CD73DA"/>
    <w:rsid w:val="00CD7F73"/>
    <w:rsid w:val="00CE0810"/>
    <w:rsid w:val="00CE281D"/>
    <w:rsid w:val="00CE3878"/>
    <w:rsid w:val="00CE3E3B"/>
    <w:rsid w:val="00CE48AB"/>
    <w:rsid w:val="00CE6319"/>
    <w:rsid w:val="00CE6F47"/>
    <w:rsid w:val="00CF0063"/>
    <w:rsid w:val="00CF2388"/>
    <w:rsid w:val="00CF3232"/>
    <w:rsid w:val="00CF3735"/>
    <w:rsid w:val="00CF387F"/>
    <w:rsid w:val="00CF4DB2"/>
    <w:rsid w:val="00CF7A1E"/>
    <w:rsid w:val="00D00FFC"/>
    <w:rsid w:val="00D01C53"/>
    <w:rsid w:val="00D0242B"/>
    <w:rsid w:val="00D0377E"/>
    <w:rsid w:val="00D0683F"/>
    <w:rsid w:val="00D06C85"/>
    <w:rsid w:val="00D10771"/>
    <w:rsid w:val="00D11419"/>
    <w:rsid w:val="00D11465"/>
    <w:rsid w:val="00D11A38"/>
    <w:rsid w:val="00D15025"/>
    <w:rsid w:val="00D154A3"/>
    <w:rsid w:val="00D16334"/>
    <w:rsid w:val="00D172C9"/>
    <w:rsid w:val="00D20351"/>
    <w:rsid w:val="00D2178C"/>
    <w:rsid w:val="00D2239F"/>
    <w:rsid w:val="00D22BB4"/>
    <w:rsid w:val="00D24188"/>
    <w:rsid w:val="00D24BE6"/>
    <w:rsid w:val="00D24EE7"/>
    <w:rsid w:val="00D252F7"/>
    <w:rsid w:val="00D26D6D"/>
    <w:rsid w:val="00D27B11"/>
    <w:rsid w:val="00D305B3"/>
    <w:rsid w:val="00D3081A"/>
    <w:rsid w:val="00D32125"/>
    <w:rsid w:val="00D32796"/>
    <w:rsid w:val="00D32A06"/>
    <w:rsid w:val="00D336EC"/>
    <w:rsid w:val="00D33EA6"/>
    <w:rsid w:val="00D34180"/>
    <w:rsid w:val="00D3579E"/>
    <w:rsid w:val="00D35990"/>
    <w:rsid w:val="00D365E6"/>
    <w:rsid w:val="00D418BF"/>
    <w:rsid w:val="00D438BF"/>
    <w:rsid w:val="00D43FAE"/>
    <w:rsid w:val="00D449A6"/>
    <w:rsid w:val="00D46190"/>
    <w:rsid w:val="00D469F8"/>
    <w:rsid w:val="00D50D54"/>
    <w:rsid w:val="00D522CB"/>
    <w:rsid w:val="00D52801"/>
    <w:rsid w:val="00D528C2"/>
    <w:rsid w:val="00D5432C"/>
    <w:rsid w:val="00D550FC"/>
    <w:rsid w:val="00D552E1"/>
    <w:rsid w:val="00D5600B"/>
    <w:rsid w:val="00D56B62"/>
    <w:rsid w:val="00D578FA"/>
    <w:rsid w:val="00D60411"/>
    <w:rsid w:val="00D61101"/>
    <w:rsid w:val="00D61D67"/>
    <w:rsid w:val="00D62458"/>
    <w:rsid w:val="00D638E6"/>
    <w:rsid w:val="00D64354"/>
    <w:rsid w:val="00D649C5"/>
    <w:rsid w:val="00D64FCD"/>
    <w:rsid w:val="00D662CF"/>
    <w:rsid w:val="00D6728E"/>
    <w:rsid w:val="00D72F38"/>
    <w:rsid w:val="00D808DB"/>
    <w:rsid w:val="00D80C18"/>
    <w:rsid w:val="00D811AE"/>
    <w:rsid w:val="00D81419"/>
    <w:rsid w:val="00D82382"/>
    <w:rsid w:val="00D823DE"/>
    <w:rsid w:val="00D82F55"/>
    <w:rsid w:val="00D84FAF"/>
    <w:rsid w:val="00D9101D"/>
    <w:rsid w:val="00D91FCD"/>
    <w:rsid w:val="00D932F2"/>
    <w:rsid w:val="00D93EF8"/>
    <w:rsid w:val="00D95B1E"/>
    <w:rsid w:val="00D97479"/>
    <w:rsid w:val="00DA10B5"/>
    <w:rsid w:val="00DA12F1"/>
    <w:rsid w:val="00DA1840"/>
    <w:rsid w:val="00DA2384"/>
    <w:rsid w:val="00DA265C"/>
    <w:rsid w:val="00DA33CD"/>
    <w:rsid w:val="00DA5C1E"/>
    <w:rsid w:val="00DB0B44"/>
    <w:rsid w:val="00DB1B49"/>
    <w:rsid w:val="00DB231E"/>
    <w:rsid w:val="00DB23DA"/>
    <w:rsid w:val="00DB26F7"/>
    <w:rsid w:val="00DB2CCA"/>
    <w:rsid w:val="00DB3883"/>
    <w:rsid w:val="00DB3BB7"/>
    <w:rsid w:val="00DB3E11"/>
    <w:rsid w:val="00DB57C5"/>
    <w:rsid w:val="00DB63F7"/>
    <w:rsid w:val="00DB66C3"/>
    <w:rsid w:val="00DC0ED8"/>
    <w:rsid w:val="00DC0F10"/>
    <w:rsid w:val="00DC4011"/>
    <w:rsid w:val="00DC4593"/>
    <w:rsid w:val="00DC51D1"/>
    <w:rsid w:val="00DC5251"/>
    <w:rsid w:val="00DC6FFD"/>
    <w:rsid w:val="00DD00EF"/>
    <w:rsid w:val="00DD142E"/>
    <w:rsid w:val="00DD16FC"/>
    <w:rsid w:val="00DD18B6"/>
    <w:rsid w:val="00DD447B"/>
    <w:rsid w:val="00DD45A1"/>
    <w:rsid w:val="00DD4AB2"/>
    <w:rsid w:val="00DD5BE1"/>
    <w:rsid w:val="00DD731A"/>
    <w:rsid w:val="00DE0556"/>
    <w:rsid w:val="00DE1914"/>
    <w:rsid w:val="00DE1D92"/>
    <w:rsid w:val="00DE1E21"/>
    <w:rsid w:val="00DE5A5D"/>
    <w:rsid w:val="00DE6912"/>
    <w:rsid w:val="00DE6EE3"/>
    <w:rsid w:val="00DF081A"/>
    <w:rsid w:val="00DF2E98"/>
    <w:rsid w:val="00DF3EA2"/>
    <w:rsid w:val="00DF48CF"/>
    <w:rsid w:val="00DF603D"/>
    <w:rsid w:val="00DF62FA"/>
    <w:rsid w:val="00DF794F"/>
    <w:rsid w:val="00E00DD1"/>
    <w:rsid w:val="00E01D5D"/>
    <w:rsid w:val="00E05BA7"/>
    <w:rsid w:val="00E06129"/>
    <w:rsid w:val="00E06C87"/>
    <w:rsid w:val="00E0714A"/>
    <w:rsid w:val="00E07694"/>
    <w:rsid w:val="00E07A32"/>
    <w:rsid w:val="00E07D72"/>
    <w:rsid w:val="00E07F32"/>
    <w:rsid w:val="00E114F4"/>
    <w:rsid w:val="00E11621"/>
    <w:rsid w:val="00E123DF"/>
    <w:rsid w:val="00E13297"/>
    <w:rsid w:val="00E14049"/>
    <w:rsid w:val="00E1413D"/>
    <w:rsid w:val="00E15733"/>
    <w:rsid w:val="00E16269"/>
    <w:rsid w:val="00E17DF0"/>
    <w:rsid w:val="00E2320B"/>
    <w:rsid w:val="00E24599"/>
    <w:rsid w:val="00E24C29"/>
    <w:rsid w:val="00E24F22"/>
    <w:rsid w:val="00E25ACD"/>
    <w:rsid w:val="00E26B75"/>
    <w:rsid w:val="00E3054E"/>
    <w:rsid w:val="00E31379"/>
    <w:rsid w:val="00E34B43"/>
    <w:rsid w:val="00E35F1E"/>
    <w:rsid w:val="00E362DC"/>
    <w:rsid w:val="00E3641E"/>
    <w:rsid w:val="00E37389"/>
    <w:rsid w:val="00E37C18"/>
    <w:rsid w:val="00E4024F"/>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3F41"/>
    <w:rsid w:val="00E542FF"/>
    <w:rsid w:val="00E5596C"/>
    <w:rsid w:val="00E561FD"/>
    <w:rsid w:val="00E57BAC"/>
    <w:rsid w:val="00E617F6"/>
    <w:rsid w:val="00E6271C"/>
    <w:rsid w:val="00E63BA0"/>
    <w:rsid w:val="00E63C3A"/>
    <w:rsid w:val="00E646F2"/>
    <w:rsid w:val="00E665DA"/>
    <w:rsid w:val="00E66900"/>
    <w:rsid w:val="00E673D7"/>
    <w:rsid w:val="00E708A8"/>
    <w:rsid w:val="00E72A3C"/>
    <w:rsid w:val="00E72A45"/>
    <w:rsid w:val="00E73516"/>
    <w:rsid w:val="00E73E18"/>
    <w:rsid w:val="00E73E5D"/>
    <w:rsid w:val="00E7510C"/>
    <w:rsid w:val="00E76291"/>
    <w:rsid w:val="00E76748"/>
    <w:rsid w:val="00E76940"/>
    <w:rsid w:val="00E804F4"/>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6253"/>
    <w:rsid w:val="00E962F8"/>
    <w:rsid w:val="00E9677F"/>
    <w:rsid w:val="00E97A0D"/>
    <w:rsid w:val="00E97CA4"/>
    <w:rsid w:val="00EA0DD0"/>
    <w:rsid w:val="00EA0FA8"/>
    <w:rsid w:val="00EA14C2"/>
    <w:rsid w:val="00EA1665"/>
    <w:rsid w:val="00EA2046"/>
    <w:rsid w:val="00EA3471"/>
    <w:rsid w:val="00EA3D04"/>
    <w:rsid w:val="00EA3F6C"/>
    <w:rsid w:val="00EA7AC6"/>
    <w:rsid w:val="00EB0708"/>
    <w:rsid w:val="00EB079A"/>
    <w:rsid w:val="00EB1168"/>
    <w:rsid w:val="00EB1519"/>
    <w:rsid w:val="00EB2872"/>
    <w:rsid w:val="00EB49A1"/>
    <w:rsid w:val="00EB65C6"/>
    <w:rsid w:val="00EB68A6"/>
    <w:rsid w:val="00EC01F6"/>
    <w:rsid w:val="00EC0D9F"/>
    <w:rsid w:val="00EC1070"/>
    <w:rsid w:val="00EC224A"/>
    <w:rsid w:val="00EC35E8"/>
    <w:rsid w:val="00EC4188"/>
    <w:rsid w:val="00EC52EF"/>
    <w:rsid w:val="00EC5936"/>
    <w:rsid w:val="00EC5B9A"/>
    <w:rsid w:val="00EC63D4"/>
    <w:rsid w:val="00EC7844"/>
    <w:rsid w:val="00EC78F0"/>
    <w:rsid w:val="00EC7D61"/>
    <w:rsid w:val="00EC7E62"/>
    <w:rsid w:val="00ED01EC"/>
    <w:rsid w:val="00ED1583"/>
    <w:rsid w:val="00ED183B"/>
    <w:rsid w:val="00ED7487"/>
    <w:rsid w:val="00ED7840"/>
    <w:rsid w:val="00EE0062"/>
    <w:rsid w:val="00EE6CF0"/>
    <w:rsid w:val="00EE78A8"/>
    <w:rsid w:val="00EE796A"/>
    <w:rsid w:val="00EE7A8D"/>
    <w:rsid w:val="00EF058A"/>
    <w:rsid w:val="00EF135F"/>
    <w:rsid w:val="00EF18E4"/>
    <w:rsid w:val="00EF1E7E"/>
    <w:rsid w:val="00EF2BC9"/>
    <w:rsid w:val="00EF3510"/>
    <w:rsid w:val="00EF53D3"/>
    <w:rsid w:val="00EF56AE"/>
    <w:rsid w:val="00EF5FAE"/>
    <w:rsid w:val="00EF6773"/>
    <w:rsid w:val="00F00E54"/>
    <w:rsid w:val="00F02069"/>
    <w:rsid w:val="00F03933"/>
    <w:rsid w:val="00F041BC"/>
    <w:rsid w:val="00F044A4"/>
    <w:rsid w:val="00F04FE6"/>
    <w:rsid w:val="00F05D4C"/>
    <w:rsid w:val="00F06860"/>
    <w:rsid w:val="00F10643"/>
    <w:rsid w:val="00F11CAA"/>
    <w:rsid w:val="00F1256D"/>
    <w:rsid w:val="00F14EFB"/>
    <w:rsid w:val="00F16057"/>
    <w:rsid w:val="00F21723"/>
    <w:rsid w:val="00F21B26"/>
    <w:rsid w:val="00F21BEB"/>
    <w:rsid w:val="00F2352A"/>
    <w:rsid w:val="00F238AB"/>
    <w:rsid w:val="00F25318"/>
    <w:rsid w:val="00F2682A"/>
    <w:rsid w:val="00F27037"/>
    <w:rsid w:val="00F2742D"/>
    <w:rsid w:val="00F276D2"/>
    <w:rsid w:val="00F27CBE"/>
    <w:rsid w:val="00F30AA3"/>
    <w:rsid w:val="00F3180D"/>
    <w:rsid w:val="00F3279E"/>
    <w:rsid w:val="00F33C0F"/>
    <w:rsid w:val="00F3428E"/>
    <w:rsid w:val="00F36D95"/>
    <w:rsid w:val="00F36DDB"/>
    <w:rsid w:val="00F36F32"/>
    <w:rsid w:val="00F37109"/>
    <w:rsid w:val="00F4009C"/>
    <w:rsid w:val="00F40687"/>
    <w:rsid w:val="00F40D00"/>
    <w:rsid w:val="00F40FC7"/>
    <w:rsid w:val="00F424D4"/>
    <w:rsid w:val="00F44354"/>
    <w:rsid w:val="00F45413"/>
    <w:rsid w:val="00F4596F"/>
    <w:rsid w:val="00F45CE4"/>
    <w:rsid w:val="00F45F86"/>
    <w:rsid w:val="00F46EFC"/>
    <w:rsid w:val="00F50941"/>
    <w:rsid w:val="00F50DE7"/>
    <w:rsid w:val="00F51DEA"/>
    <w:rsid w:val="00F53F8A"/>
    <w:rsid w:val="00F55B2E"/>
    <w:rsid w:val="00F55BE0"/>
    <w:rsid w:val="00F607D1"/>
    <w:rsid w:val="00F621F7"/>
    <w:rsid w:val="00F62BDA"/>
    <w:rsid w:val="00F62E08"/>
    <w:rsid w:val="00F64CFA"/>
    <w:rsid w:val="00F64FFE"/>
    <w:rsid w:val="00F65CCE"/>
    <w:rsid w:val="00F7085D"/>
    <w:rsid w:val="00F70B13"/>
    <w:rsid w:val="00F70DF5"/>
    <w:rsid w:val="00F70E18"/>
    <w:rsid w:val="00F72941"/>
    <w:rsid w:val="00F75116"/>
    <w:rsid w:val="00F751BA"/>
    <w:rsid w:val="00F75BCB"/>
    <w:rsid w:val="00F76F78"/>
    <w:rsid w:val="00F7709B"/>
    <w:rsid w:val="00F824EF"/>
    <w:rsid w:val="00F83080"/>
    <w:rsid w:val="00F83784"/>
    <w:rsid w:val="00F85AB2"/>
    <w:rsid w:val="00F85BCD"/>
    <w:rsid w:val="00F908F8"/>
    <w:rsid w:val="00F90F16"/>
    <w:rsid w:val="00F918F1"/>
    <w:rsid w:val="00F93557"/>
    <w:rsid w:val="00F9487F"/>
    <w:rsid w:val="00F94F85"/>
    <w:rsid w:val="00F96CD1"/>
    <w:rsid w:val="00F976D3"/>
    <w:rsid w:val="00F97B19"/>
    <w:rsid w:val="00FA1E8A"/>
    <w:rsid w:val="00FA295A"/>
    <w:rsid w:val="00FA2C21"/>
    <w:rsid w:val="00FA3A68"/>
    <w:rsid w:val="00FA4C34"/>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32E"/>
    <w:rsid w:val="00FC1433"/>
    <w:rsid w:val="00FC2165"/>
    <w:rsid w:val="00FC30E1"/>
    <w:rsid w:val="00FC3EC9"/>
    <w:rsid w:val="00FC62AB"/>
    <w:rsid w:val="00FC6BED"/>
    <w:rsid w:val="00FD0B05"/>
    <w:rsid w:val="00FD131D"/>
    <w:rsid w:val="00FD1BEC"/>
    <w:rsid w:val="00FD263C"/>
    <w:rsid w:val="00FD2778"/>
    <w:rsid w:val="00FD2E11"/>
    <w:rsid w:val="00FD3B3D"/>
    <w:rsid w:val="00FD4835"/>
    <w:rsid w:val="00FD54C4"/>
    <w:rsid w:val="00FD5EA0"/>
    <w:rsid w:val="00FD659B"/>
    <w:rsid w:val="00FD75CB"/>
    <w:rsid w:val="00FE07C6"/>
    <w:rsid w:val="00FE1E18"/>
    <w:rsid w:val="00FE2C63"/>
    <w:rsid w:val="00FE3A23"/>
    <w:rsid w:val="00FE642E"/>
    <w:rsid w:val="00FF14F6"/>
    <w:rsid w:val="00FF1A59"/>
    <w:rsid w:val="00FF213F"/>
    <w:rsid w:val="00FF273A"/>
    <w:rsid w:val="00FF3DD6"/>
    <w:rsid w:val="00FF4353"/>
    <w:rsid w:val="00FF4382"/>
    <w:rsid w:val="00FF5247"/>
    <w:rsid w:val="00FF5E40"/>
    <w:rsid w:val="00FF6116"/>
    <w:rsid w:val="00FF651E"/>
    <w:rsid w:val="00FF7064"/>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4A91826C-E626-48D3-8A02-501D15AE4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FootnoteText">
    <w:name w:val="footnote text"/>
    <w:basedOn w:val="Normal"/>
    <w:link w:val="FootnoteTextChar"/>
    <w:uiPriority w:val="99"/>
    <w:semiHidden/>
    <w:unhideWhenUsed/>
    <w:rsid w:val="00A67DE0"/>
    <w:pPr>
      <w:spacing w:after="0"/>
    </w:pPr>
    <w:rPr>
      <w:sz w:val="20"/>
      <w:szCs w:val="20"/>
    </w:rPr>
  </w:style>
  <w:style w:type="character" w:customStyle="1" w:styleId="FootnoteTextChar">
    <w:name w:val="Footnote Text Char"/>
    <w:basedOn w:val="DefaultParagraphFont"/>
    <w:link w:val="FootnoteText"/>
    <w:uiPriority w:val="99"/>
    <w:semiHidden/>
    <w:rsid w:val="00A67DE0"/>
    <w:rPr>
      <w:rFonts w:ascii="Arial" w:hAnsi="Arial"/>
      <w:sz w:val="20"/>
      <w:szCs w:val="20"/>
      <w:lang w:eastAsia="en-US"/>
    </w:rPr>
  </w:style>
  <w:style w:type="character" w:styleId="FootnoteReference">
    <w:name w:val="footnote reference"/>
    <w:basedOn w:val="DefaultParagraphFont"/>
    <w:uiPriority w:val="99"/>
    <w:semiHidden/>
    <w:unhideWhenUsed/>
    <w:rsid w:val="00A67DE0"/>
    <w:rPr>
      <w:vertAlign w:val="superscript"/>
    </w:rPr>
  </w:style>
  <w:style w:type="paragraph" w:styleId="TOCHeading">
    <w:name w:val="TOC Heading"/>
    <w:basedOn w:val="Heading1"/>
    <w:next w:val="Normal"/>
    <w:uiPriority w:val="39"/>
    <w:unhideWhenUsed/>
    <w:qFormat/>
    <w:rsid w:val="00F7085D"/>
    <w:pPr>
      <w:spacing w:before="240" w:after="0" w:line="259" w:lineRule="auto"/>
      <w:outlineLvl w:val="9"/>
    </w:pPr>
    <w:rPr>
      <w:rFonts w:asciiTheme="majorHAnsi" w:hAnsiTheme="majorHAnsi"/>
      <w:b w:val="0"/>
      <w:bCs w:val="0"/>
      <w:color w:val="2E74B5" w:themeColor="accent1" w:themeShade="BF"/>
      <w:sz w:val="32"/>
      <w:szCs w:val="32"/>
      <w:lang w:val="en-US"/>
    </w:rPr>
  </w:style>
  <w:style w:type="character" w:styleId="Mention">
    <w:name w:val="Mention"/>
    <w:basedOn w:val="DefaultParagraphFont"/>
    <w:uiPriority w:val="99"/>
    <w:unhideWhenUsed/>
    <w:rsid w:val="005619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97536493">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efund.org.ua/en/greendim-en/" TargetMode="External"/><Relationship Id="rId7" Type="http://schemas.openxmlformats.org/officeDocument/2006/relationships/hyperlink" Target="https://eur-lex.europa.eu/legal-content/EN/TXT/?uri=uriserv%3AOJ.C_.2019.191.01.0002.01.ENG&amp;toc=OJ%3AC%3A2019%3A191%3AFULL" TargetMode="External"/><Relationship Id="rId2" Type="http://schemas.openxmlformats.org/officeDocument/2006/relationships/hyperlink" Target="https://eefund.org.ua/en/recovery-en/" TargetMode="External"/><Relationship Id="rId1" Type="http://schemas.openxmlformats.org/officeDocument/2006/relationships/hyperlink" Target="https://eefund.org.ua/en/energodim-2/" TargetMode="External"/><Relationship Id="rId6" Type="http://schemas.openxmlformats.org/officeDocument/2006/relationships/hyperlink" Target="https://eur-lex.europa.eu/legal-content/EN/TXT/?uri=uriserv%3AOJ.C_.2019.191.01.0002.01.ENG&amp;toc=OJ%3AC%3A2019%3A191%3AFULL" TargetMode="External"/><Relationship Id="rId5" Type="http://schemas.openxmlformats.org/officeDocument/2006/relationships/hyperlink" Target="https://eur-lex.europa.eu/legal-content/EN/TXT/?uri=uriserv%3AOJ.C_.2019.191.01.0002.01.ENG&amp;toc=OJ%3AC%3A2019%3A191%3AFULL" TargetMode="External"/><Relationship Id="rId4" Type="http://schemas.openxmlformats.org/officeDocument/2006/relationships/hyperlink" Target="https://eur-lex.europa.eu/legal-content/EN/TXT/?uri=uriserv%3AOJ.C_.2019.191.01.0002.01.ENG&amp;toc=OJ%3AC%3A2019%3A191%3AF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19172DABA56142F887805469F23E527E"/>
        <w:category>
          <w:name w:val="Загальні"/>
          <w:gallery w:val="placeholder"/>
        </w:category>
        <w:types>
          <w:type w:val="bbPlcHdr"/>
        </w:types>
        <w:behaviors>
          <w:behavior w:val="content"/>
        </w:behaviors>
        <w:guid w:val="{4DD963C9-DBF0-4DF9-84E9-609A3578FE48}"/>
      </w:docPartPr>
      <w:docPartBody>
        <w:p w:rsidR="00D42017" w:rsidRDefault="00780919" w:rsidP="00780919">
          <w:pPr>
            <w:pStyle w:val="19172DABA56142F887805469F23E527E"/>
          </w:pPr>
          <w:r w:rsidRPr="00610265">
            <w:rPr>
              <w:rStyle w:val="PlaceholderText"/>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0006F"/>
    <w:rsid w:val="00075651"/>
    <w:rsid w:val="0008669A"/>
    <w:rsid w:val="00091AEB"/>
    <w:rsid w:val="000B5E6B"/>
    <w:rsid w:val="000D344D"/>
    <w:rsid w:val="000D58D6"/>
    <w:rsid w:val="001130FA"/>
    <w:rsid w:val="00133C09"/>
    <w:rsid w:val="001350A1"/>
    <w:rsid w:val="00136B15"/>
    <w:rsid w:val="00207E27"/>
    <w:rsid w:val="00225B91"/>
    <w:rsid w:val="00253B07"/>
    <w:rsid w:val="00257463"/>
    <w:rsid w:val="00263836"/>
    <w:rsid w:val="0029554D"/>
    <w:rsid w:val="002A1542"/>
    <w:rsid w:val="002C247A"/>
    <w:rsid w:val="002F54A4"/>
    <w:rsid w:val="003072E4"/>
    <w:rsid w:val="00334EFE"/>
    <w:rsid w:val="00347874"/>
    <w:rsid w:val="00350DB8"/>
    <w:rsid w:val="00382E41"/>
    <w:rsid w:val="0039142F"/>
    <w:rsid w:val="0039210F"/>
    <w:rsid w:val="003D6858"/>
    <w:rsid w:val="003F2B7D"/>
    <w:rsid w:val="00416029"/>
    <w:rsid w:val="004400F2"/>
    <w:rsid w:val="00446F47"/>
    <w:rsid w:val="0049249D"/>
    <w:rsid w:val="004B0B9A"/>
    <w:rsid w:val="004C54F8"/>
    <w:rsid w:val="004D5916"/>
    <w:rsid w:val="004E41A5"/>
    <w:rsid w:val="004F1A83"/>
    <w:rsid w:val="004F206C"/>
    <w:rsid w:val="004F2BFE"/>
    <w:rsid w:val="00535055"/>
    <w:rsid w:val="00547F8F"/>
    <w:rsid w:val="005869E9"/>
    <w:rsid w:val="005A1D4F"/>
    <w:rsid w:val="0062055E"/>
    <w:rsid w:val="0064232A"/>
    <w:rsid w:val="00645699"/>
    <w:rsid w:val="0068189F"/>
    <w:rsid w:val="006915D3"/>
    <w:rsid w:val="006C6CE3"/>
    <w:rsid w:val="006C7CBA"/>
    <w:rsid w:val="006E6FD0"/>
    <w:rsid w:val="006F4707"/>
    <w:rsid w:val="007234F7"/>
    <w:rsid w:val="0072474B"/>
    <w:rsid w:val="00745CC6"/>
    <w:rsid w:val="00780919"/>
    <w:rsid w:val="00782988"/>
    <w:rsid w:val="007A3BE6"/>
    <w:rsid w:val="007B28A1"/>
    <w:rsid w:val="007C4E81"/>
    <w:rsid w:val="007D079D"/>
    <w:rsid w:val="007D3C5A"/>
    <w:rsid w:val="007D72B0"/>
    <w:rsid w:val="007F0057"/>
    <w:rsid w:val="007F4A88"/>
    <w:rsid w:val="008343EF"/>
    <w:rsid w:val="008557A8"/>
    <w:rsid w:val="008E6E52"/>
    <w:rsid w:val="009057E5"/>
    <w:rsid w:val="00916882"/>
    <w:rsid w:val="0093712B"/>
    <w:rsid w:val="00940528"/>
    <w:rsid w:val="00951D21"/>
    <w:rsid w:val="00953C37"/>
    <w:rsid w:val="00955C4D"/>
    <w:rsid w:val="00972C7A"/>
    <w:rsid w:val="0098340E"/>
    <w:rsid w:val="009C24A0"/>
    <w:rsid w:val="00A466A0"/>
    <w:rsid w:val="00A52171"/>
    <w:rsid w:val="00A52B68"/>
    <w:rsid w:val="00A6163E"/>
    <w:rsid w:val="00A647AF"/>
    <w:rsid w:val="00A81170"/>
    <w:rsid w:val="00AC3BD0"/>
    <w:rsid w:val="00AD2227"/>
    <w:rsid w:val="00B23A55"/>
    <w:rsid w:val="00B3183A"/>
    <w:rsid w:val="00B84043"/>
    <w:rsid w:val="00BB52E7"/>
    <w:rsid w:val="00BD2949"/>
    <w:rsid w:val="00C002B0"/>
    <w:rsid w:val="00CA1A32"/>
    <w:rsid w:val="00CB0F82"/>
    <w:rsid w:val="00CB2B64"/>
    <w:rsid w:val="00CD4AAF"/>
    <w:rsid w:val="00D02273"/>
    <w:rsid w:val="00D42017"/>
    <w:rsid w:val="00D51E78"/>
    <w:rsid w:val="00D528C2"/>
    <w:rsid w:val="00D741B9"/>
    <w:rsid w:val="00DA12F1"/>
    <w:rsid w:val="00DB63F7"/>
    <w:rsid w:val="00DE5A5D"/>
    <w:rsid w:val="00DE5B4E"/>
    <w:rsid w:val="00E01A6F"/>
    <w:rsid w:val="00E1624A"/>
    <w:rsid w:val="00E57BAC"/>
    <w:rsid w:val="00E833FD"/>
    <w:rsid w:val="00E951F3"/>
    <w:rsid w:val="00ED6605"/>
    <w:rsid w:val="00EE60DB"/>
    <w:rsid w:val="00EE6CF0"/>
    <w:rsid w:val="00F029AE"/>
    <w:rsid w:val="00F40D5E"/>
    <w:rsid w:val="00F572FC"/>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19172DABA56142F887805469F23E527E">
    <w:name w:val="19172DABA56142F887805469F23E527E"/>
    <w:rsid w:val="007809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e8c4e52-5c43-48c5-9b54-3fe89d41d233">
      <UserInfo>
        <DisplayName>Feiereisen, Philipp GIZ</DisplayName>
        <AccountId>7</AccountId>
        <AccountType/>
      </UserInfo>
    </SharedWithUsers>
    <lcf76f155ced4ddcb4097134ff3c332f xmlns="ecd66d33-aa69-4b53-ae03-72f0b85e1988">
      <Terms xmlns="http://schemas.microsoft.com/office/infopath/2007/PartnerControls"/>
    </lcf76f155ced4ddcb4097134ff3c332f>
    <TaxCatchAll xmlns="6e8c4e52-5c43-48c5-9b54-3fe89d41d2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00E63173FE7C641B44752D79D860783" ma:contentTypeVersion="18" ma:contentTypeDescription="Ein neues Dokument erstellen." ma:contentTypeScope="" ma:versionID="38843fc7306a0d12806eb84eb5f7e8e5">
  <xsd:schema xmlns:xsd="http://www.w3.org/2001/XMLSchema" xmlns:xs="http://www.w3.org/2001/XMLSchema" xmlns:p="http://schemas.microsoft.com/office/2006/metadata/properties" xmlns:ns2="ecd66d33-aa69-4b53-ae03-72f0b85e1988" xmlns:ns3="6e8c4e52-5c43-48c5-9b54-3fe89d41d233" targetNamespace="http://schemas.microsoft.com/office/2006/metadata/properties" ma:root="true" ma:fieldsID="0bccae41db5ca4693f8f784d4a323646" ns2:_="" ns3:_="">
    <xsd:import namespace="ecd66d33-aa69-4b53-ae03-72f0b85e1988"/>
    <xsd:import namespace="6e8c4e52-5c43-48c5-9b54-3fe89d41d2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66d33-aa69-4b53-ae03-72f0b85e1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8c4e52-5c43-48c5-9b54-3fe89d41d2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4269b05-2fcd-4efc-afcc-0ef12d4b49f5}" ma:internalName="TaxCatchAll" ma:showField="CatchAllData" ma:web="6e8c4e52-5c43-48c5-9b54-3fe89d41d2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6e8c4e52-5c43-48c5-9b54-3fe89d41d233"/>
    <ds:schemaRef ds:uri="ecd66d33-aa69-4b53-ae03-72f0b85e1988"/>
  </ds:schemaRefs>
</ds:datastoreItem>
</file>

<file path=customXml/itemProps2.xml><?xml version="1.0" encoding="utf-8"?>
<ds:datastoreItem xmlns:ds="http://schemas.openxmlformats.org/officeDocument/2006/customXml" ds:itemID="{67278D3A-0C3E-4AB6-B27C-7912F520A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66d33-aa69-4b53-ae03-72f0b85e1988"/>
    <ds:schemaRef ds:uri="6e8c4e52-5c43-48c5-9b54-3fe89d41d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13</Pages>
  <Words>20169</Words>
  <Characters>11497</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31603</CharactersWithSpaces>
  <SharedDoc>false</SharedDoc>
  <HLinks>
    <vt:vector size="114" baseType="variant">
      <vt:variant>
        <vt:i4>2883619</vt:i4>
      </vt:variant>
      <vt:variant>
        <vt:i4>111</vt:i4>
      </vt:variant>
      <vt:variant>
        <vt:i4>0</vt:i4>
      </vt:variant>
      <vt:variant>
        <vt:i4>5</vt:i4>
      </vt:variant>
      <vt:variant>
        <vt:lpwstr>https://www.giz.de/en/worldwide/63065.html</vt:lpwstr>
      </vt:variant>
      <vt:variant>
        <vt:lpwstr/>
      </vt:variant>
      <vt:variant>
        <vt:i4>1310790</vt:i4>
      </vt:variant>
      <vt:variant>
        <vt:i4>84</vt:i4>
      </vt:variant>
      <vt:variant>
        <vt:i4>0</vt:i4>
      </vt:variant>
      <vt:variant>
        <vt:i4>5</vt:i4>
      </vt:variant>
      <vt:variant>
        <vt:lpwstr>https://dms.giz.de/dms/livelink.exe?func=ll&amp;objAction=overview&amp;objId=12891184</vt:lpwstr>
      </vt:variant>
      <vt:variant>
        <vt:lpwstr/>
      </vt:variant>
      <vt:variant>
        <vt:i4>4653145</vt:i4>
      </vt:variant>
      <vt:variant>
        <vt:i4>81</vt:i4>
      </vt:variant>
      <vt:variant>
        <vt:i4>0</vt:i4>
      </vt:variant>
      <vt:variant>
        <vt:i4>5</vt:i4>
      </vt:variant>
      <vt:variant>
        <vt:lpwstr>https://dms.giz.de/dms/llisapi.dll/Open/238184469</vt:lpwstr>
      </vt:variant>
      <vt:variant>
        <vt:lpwstr/>
      </vt:variant>
      <vt:variant>
        <vt:i4>4653145</vt:i4>
      </vt:variant>
      <vt:variant>
        <vt:i4>66</vt:i4>
      </vt:variant>
      <vt:variant>
        <vt:i4>0</vt:i4>
      </vt:variant>
      <vt:variant>
        <vt:i4>5</vt:i4>
      </vt:variant>
      <vt:variant>
        <vt:lpwstr>https://dms.giz.de/dms/llisapi.dll/Open/238184469</vt:lpwstr>
      </vt:variant>
      <vt:variant>
        <vt:lpwstr/>
      </vt:variant>
      <vt:variant>
        <vt:i4>3866683</vt:i4>
      </vt:variant>
      <vt:variant>
        <vt:i4>63</vt:i4>
      </vt:variant>
      <vt:variant>
        <vt:i4>0</vt:i4>
      </vt:variant>
      <vt:variant>
        <vt:i4>5</vt:i4>
      </vt:variant>
      <vt:variant>
        <vt:lpwstr>https://dms.giz.de/dms/llisapi.dll/app/nodes/239637128</vt:lpwstr>
      </vt:variant>
      <vt:variant>
        <vt:lpwstr/>
      </vt:variant>
      <vt:variant>
        <vt:i4>1835060</vt:i4>
      </vt:variant>
      <vt:variant>
        <vt:i4>56</vt:i4>
      </vt:variant>
      <vt:variant>
        <vt:i4>0</vt:i4>
      </vt:variant>
      <vt:variant>
        <vt:i4>5</vt:i4>
      </vt:variant>
      <vt:variant>
        <vt:lpwstr/>
      </vt:variant>
      <vt:variant>
        <vt:lpwstr>_Toc186716225</vt:lpwstr>
      </vt:variant>
      <vt:variant>
        <vt:i4>1835060</vt:i4>
      </vt:variant>
      <vt:variant>
        <vt:i4>50</vt:i4>
      </vt:variant>
      <vt:variant>
        <vt:i4>0</vt:i4>
      </vt:variant>
      <vt:variant>
        <vt:i4>5</vt:i4>
      </vt:variant>
      <vt:variant>
        <vt:lpwstr/>
      </vt:variant>
      <vt:variant>
        <vt:lpwstr>_Toc186716224</vt:lpwstr>
      </vt:variant>
      <vt:variant>
        <vt:i4>1835060</vt:i4>
      </vt:variant>
      <vt:variant>
        <vt:i4>44</vt:i4>
      </vt:variant>
      <vt:variant>
        <vt:i4>0</vt:i4>
      </vt:variant>
      <vt:variant>
        <vt:i4>5</vt:i4>
      </vt:variant>
      <vt:variant>
        <vt:lpwstr/>
      </vt:variant>
      <vt:variant>
        <vt:lpwstr>_Toc186716223</vt:lpwstr>
      </vt:variant>
      <vt:variant>
        <vt:i4>1835060</vt:i4>
      </vt:variant>
      <vt:variant>
        <vt:i4>38</vt:i4>
      </vt:variant>
      <vt:variant>
        <vt:i4>0</vt:i4>
      </vt:variant>
      <vt:variant>
        <vt:i4>5</vt:i4>
      </vt:variant>
      <vt:variant>
        <vt:lpwstr/>
      </vt:variant>
      <vt:variant>
        <vt:lpwstr>_Toc186716222</vt:lpwstr>
      </vt:variant>
      <vt:variant>
        <vt:i4>1835060</vt:i4>
      </vt:variant>
      <vt:variant>
        <vt:i4>32</vt:i4>
      </vt:variant>
      <vt:variant>
        <vt:i4>0</vt:i4>
      </vt:variant>
      <vt:variant>
        <vt:i4>5</vt:i4>
      </vt:variant>
      <vt:variant>
        <vt:lpwstr/>
      </vt:variant>
      <vt:variant>
        <vt:lpwstr>_Toc186716221</vt:lpwstr>
      </vt:variant>
      <vt:variant>
        <vt:i4>1835060</vt:i4>
      </vt:variant>
      <vt:variant>
        <vt:i4>26</vt:i4>
      </vt:variant>
      <vt:variant>
        <vt:i4>0</vt:i4>
      </vt:variant>
      <vt:variant>
        <vt:i4>5</vt:i4>
      </vt:variant>
      <vt:variant>
        <vt:lpwstr/>
      </vt:variant>
      <vt:variant>
        <vt:lpwstr>_Toc186716220</vt:lpwstr>
      </vt:variant>
      <vt:variant>
        <vt:i4>2031668</vt:i4>
      </vt:variant>
      <vt:variant>
        <vt:i4>20</vt:i4>
      </vt:variant>
      <vt:variant>
        <vt:i4>0</vt:i4>
      </vt:variant>
      <vt:variant>
        <vt:i4>5</vt:i4>
      </vt:variant>
      <vt:variant>
        <vt:lpwstr/>
      </vt:variant>
      <vt:variant>
        <vt:lpwstr>_Toc186716219</vt:lpwstr>
      </vt:variant>
      <vt:variant>
        <vt:i4>2031668</vt:i4>
      </vt:variant>
      <vt:variant>
        <vt:i4>14</vt:i4>
      </vt:variant>
      <vt:variant>
        <vt:i4>0</vt:i4>
      </vt:variant>
      <vt:variant>
        <vt:i4>5</vt:i4>
      </vt:variant>
      <vt:variant>
        <vt:lpwstr/>
      </vt:variant>
      <vt:variant>
        <vt:lpwstr>_Toc186716218</vt:lpwstr>
      </vt:variant>
      <vt:variant>
        <vt:i4>2031668</vt:i4>
      </vt:variant>
      <vt:variant>
        <vt:i4>8</vt:i4>
      </vt:variant>
      <vt:variant>
        <vt:i4>0</vt:i4>
      </vt:variant>
      <vt:variant>
        <vt:i4>5</vt:i4>
      </vt:variant>
      <vt:variant>
        <vt:lpwstr/>
      </vt:variant>
      <vt:variant>
        <vt:lpwstr>_Toc186716217</vt:lpwstr>
      </vt:variant>
      <vt:variant>
        <vt:i4>2031668</vt:i4>
      </vt:variant>
      <vt:variant>
        <vt:i4>2</vt:i4>
      </vt:variant>
      <vt:variant>
        <vt:i4>0</vt:i4>
      </vt:variant>
      <vt:variant>
        <vt:i4>5</vt:i4>
      </vt:variant>
      <vt:variant>
        <vt:lpwstr/>
      </vt:variant>
      <vt:variant>
        <vt:lpwstr>_Toc186716216</vt:lpwstr>
      </vt:variant>
      <vt:variant>
        <vt:i4>7667786</vt:i4>
      </vt:variant>
      <vt:variant>
        <vt:i4>9</vt:i4>
      </vt:variant>
      <vt:variant>
        <vt:i4>0</vt:i4>
      </vt:variant>
      <vt:variant>
        <vt:i4>5</vt:i4>
      </vt:variant>
      <vt:variant>
        <vt:lpwstr>https://eur-lex.europa.eu/legal-content/EN/TXT/?uri=uriserv%3AOJ.C_.2019.191.01.0002.01.ENG&amp;toc=OJ%3AC%3A2019%3A191%3AFULL</vt:lpwstr>
      </vt:variant>
      <vt:variant>
        <vt:lpwstr/>
      </vt:variant>
      <vt:variant>
        <vt:i4>2031631</vt:i4>
      </vt:variant>
      <vt:variant>
        <vt:i4>6</vt:i4>
      </vt:variant>
      <vt:variant>
        <vt:i4>0</vt:i4>
      </vt:variant>
      <vt:variant>
        <vt:i4>5</vt:i4>
      </vt:variant>
      <vt:variant>
        <vt:lpwstr>https://eefund.org.ua/en/greendim-en/</vt:lpwstr>
      </vt:variant>
      <vt:variant>
        <vt:lpwstr/>
      </vt:variant>
      <vt:variant>
        <vt:i4>983047</vt:i4>
      </vt:variant>
      <vt:variant>
        <vt:i4>3</vt:i4>
      </vt:variant>
      <vt:variant>
        <vt:i4>0</vt:i4>
      </vt:variant>
      <vt:variant>
        <vt:i4>5</vt:i4>
      </vt:variant>
      <vt:variant>
        <vt:lpwstr>https://eefund.org.ua/en/recovery-en/</vt:lpwstr>
      </vt:variant>
      <vt:variant>
        <vt:lpwstr/>
      </vt:variant>
      <vt:variant>
        <vt:i4>327747</vt:i4>
      </vt:variant>
      <vt:variant>
        <vt:i4>0</vt:i4>
      </vt:variant>
      <vt:variant>
        <vt:i4>0</vt:i4>
      </vt:variant>
      <vt:variant>
        <vt:i4>5</vt:i4>
      </vt:variant>
      <vt:variant>
        <vt:lpwstr>https://eefund.org.ua/en/energodim-2/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25</cp:revision>
  <cp:lastPrinted>2018-06-02T23:44:00Z</cp:lastPrinted>
  <dcterms:created xsi:type="dcterms:W3CDTF">2025-01-09T10:56:00Z</dcterms:created>
  <dcterms:modified xsi:type="dcterms:W3CDTF">2025-01-15T08:55:00Z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0x010100300E63173FE7C641B44752D79D860783</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