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CE476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476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CE476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CE476F" w:rsidRDefault="00AF12E3">
      <w:pPr>
        <w:ind w:left="176"/>
        <w:rPr>
          <w:lang w:val="en-ID"/>
        </w:rPr>
      </w:pPr>
      <w:r w:rsidRPr="00CE476F">
        <w:rPr>
          <w:b/>
          <w:color w:val="FF0000"/>
          <w:lang w:val="en-ID"/>
        </w:rPr>
        <w:t xml:space="preserve">N.B.: </w:t>
      </w:r>
      <w:r w:rsidRPr="00CE476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CE476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2DCCA005" w:rsidR="00BA4B9E" w:rsidRPr="00CE476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CE476F">
        <w:rPr>
          <w:lang w:val="en-ID"/>
        </w:rPr>
        <w:t>Transaction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number:</w:t>
      </w:r>
      <w:r w:rsidR="0058693F" w:rsidRPr="00CE476F">
        <w:rPr>
          <w:lang w:val="en-ID"/>
        </w:rPr>
        <w:t xml:space="preserve"> </w:t>
      </w:r>
      <w:r w:rsidR="00426859" w:rsidRPr="00426859">
        <w:rPr>
          <w:lang w:val="en-ID"/>
        </w:rPr>
        <w:t>83485158</w:t>
      </w:r>
      <w:r w:rsidRPr="00CE476F">
        <w:rPr>
          <w:lang w:val="en-ID"/>
        </w:rPr>
        <w:tab/>
      </w:r>
    </w:p>
    <w:p w14:paraId="15396F83" w14:textId="10B3E756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CE476F">
        <w:rPr>
          <w:lang w:val="en-ID"/>
        </w:rPr>
        <w:t>Project processing number:</w:t>
      </w:r>
      <w:r w:rsidRPr="00CE476F">
        <w:rPr>
          <w:spacing w:val="9"/>
          <w:lang w:val="en-ID"/>
        </w:rPr>
        <w:t xml:space="preserve"> </w:t>
      </w:r>
      <w:r w:rsidR="00471A9C" w:rsidRPr="00471A9C">
        <w:rPr>
          <w:spacing w:val="9"/>
          <w:lang w:val="en-ID"/>
        </w:rPr>
        <w:t>21.9018.9-004.00</w:t>
      </w:r>
    </w:p>
    <w:p w14:paraId="3C7B9051" w14:textId="7F7A91F6" w:rsidR="00F31FC0" w:rsidRDefault="00AF12E3" w:rsidP="00884911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CE476F">
        <w:rPr>
          <w:lang w:val="en-ID"/>
        </w:rPr>
        <w:t>Brief</w:t>
      </w:r>
      <w:r w:rsidRPr="00CE476F">
        <w:rPr>
          <w:spacing w:val="-2"/>
          <w:lang w:val="en-ID"/>
        </w:rPr>
        <w:t xml:space="preserve"> </w:t>
      </w:r>
      <w:r w:rsidRPr="00CE476F">
        <w:rPr>
          <w:lang w:val="en-ID"/>
        </w:rPr>
        <w:t>project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title:</w:t>
      </w:r>
      <w:r w:rsidR="00562333" w:rsidRPr="00CE476F">
        <w:rPr>
          <w:lang w:val="en-ID"/>
        </w:rPr>
        <w:t xml:space="preserve"> </w:t>
      </w:r>
      <w:r w:rsidR="00884911">
        <w:rPr>
          <w:lang w:val="en-ID"/>
        </w:rPr>
        <w:t>SOLUSI</w:t>
      </w:r>
      <w:r w:rsidR="00E528F0" w:rsidRPr="00CE476F">
        <w:rPr>
          <w:lang w:val="en-ID"/>
        </w:rPr>
        <w:t xml:space="preserve">, </w:t>
      </w:r>
      <w:r w:rsidR="00884911" w:rsidRPr="00884911">
        <w:rPr>
          <w:lang w:val="en-ID"/>
        </w:rPr>
        <w:t xml:space="preserve">Expert Provision for Conduction The Study </w:t>
      </w:r>
      <w:r w:rsidR="00884911">
        <w:rPr>
          <w:lang w:val="en-ID"/>
        </w:rPr>
        <w:t>o</w:t>
      </w:r>
      <w:r w:rsidR="00884911" w:rsidRPr="00884911">
        <w:rPr>
          <w:lang w:val="en-ID"/>
        </w:rPr>
        <w:t>n Gender and Social Inclusion Mainstreaming in Biodiversity as IBSAP Supplement Document (2025 – 2045)</w:t>
      </w:r>
      <w:r w:rsidR="007A7DEE">
        <w:rPr>
          <w:lang w:val="en-ID"/>
        </w:rPr>
        <w:t>.</w:t>
      </w:r>
    </w:p>
    <w:p w14:paraId="5777BA6C" w14:textId="7697E6BB" w:rsidR="00D95462" w:rsidRPr="00BA4B9E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 w:rsidRPr="00F31FC0">
        <w:rPr>
          <w:lang w:val="en-ID"/>
        </w:rPr>
        <w:t>Country:</w:t>
      </w:r>
      <w:r w:rsidR="00562333" w:rsidRPr="00F31FC0">
        <w:rPr>
          <w:lang w:val="en-ID"/>
        </w:rPr>
        <w:t xml:space="preserve"> </w:t>
      </w:r>
      <w:r w:rsidR="0012062B" w:rsidRPr="00F31FC0">
        <w:rPr>
          <w:lang w:val="en-ID"/>
        </w:rPr>
        <w:t>Indonesia</w:t>
      </w:r>
      <w:r w:rsidRPr="00F31FC0">
        <w:rPr>
          <w:lang w:val="en-ID"/>
        </w:rPr>
        <w:tab/>
      </w:r>
    </w:p>
    <w:p w14:paraId="2737A62A" w14:textId="77777777" w:rsidR="00D95462" w:rsidRPr="00F31FC0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  <w:t>from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CE476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CE476F">
              <w:rPr>
                <w:b/>
                <w:lang w:val="fr-FR"/>
              </w:rPr>
              <w:t>Subject</w:t>
            </w:r>
          </w:p>
          <w:p w14:paraId="16C13341" w14:textId="77777777" w:rsidR="00D95462" w:rsidRPr="00CE476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CE476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71FC"/>
    <w:rsid w:val="000A11DF"/>
    <w:rsid w:val="0012062B"/>
    <w:rsid w:val="001A54BE"/>
    <w:rsid w:val="00226C8E"/>
    <w:rsid w:val="0031344C"/>
    <w:rsid w:val="00316624"/>
    <w:rsid w:val="00357784"/>
    <w:rsid w:val="00387970"/>
    <w:rsid w:val="00426859"/>
    <w:rsid w:val="004453AA"/>
    <w:rsid w:val="00471A9C"/>
    <w:rsid w:val="0055659C"/>
    <w:rsid w:val="00562333"/>
    <w:rsid w:val="0058693F"/>
    <w:rsid w:val="006776EF"/>
    <w:rsid w:val="0068246F"/>
    <w:rsid w:val="00686E7F"/>
    <w:rsid w:val="0073457E"/>
    <w:rsid w:val="007A7DEE"/>
    <w:rsid w:val="00803AC9"/>
    <w:rsid w:val="00884911"/>
    <w:rsid w:val="009070E8"/>
    <w:rsid w:val="00925D69"/>
    <w:rsid w:val="00A32E05"/>
    <w:rsid w:val="00AA107E"/>
    <w:rsid w:val="00AF12E3"/>
    <w:rsid w:val="00B06F4C"/>
    <w:rsid w:val="00BA4B9E"/>
    <w:rsid w:val="00BE77FC"/>
    <w:rsid w:val="00C1399C"/>
    <w:rsid w:val="00CE476F"/>
    <w:rsid w:val="00CF4D52"/>
    <w:rsid w:val="00D95462"/>
    <w:rsid w:val="00DB52E0"/>
    <w:rsid w:val="00DB7849"/>
    <w:rsid w:val="00E51C68"/>
    <w:rsid w:val="00E528F0"/>
    <w:rsid w:val="00E9280A"/>
    <w:rsid w:val="00F01153"/>
    <w:rsid w:val="00F0726E"/>
    <w:rsid w:val="00F31FC0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43</cp:revision>
  <dcterms:created xsi:type="dcterms:W3CDTF">2019-03-20T04:19:00Z</dcterms:created>
  <dcterms:modified xsi:type="dcterms:W3CDTF">2025-03-16T13:33:00Z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